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14631" w14:textId="77777777" w:rsidR="005F042F" w:rsidRPr="005F042F" w:rsidRDefault="005F042F" w:rsidP="005F042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F042F">
        <w:rPr>
          <w:rFonts w:ascii="Times New Roman" w:eastAsia="Times New Roman" w:hAnsi="Times New Roman" w:cs="Times New Roman"/>
          <w:b/>
          <w:bCs/>
          <w:kern w:val="0"/>
          <w:sz w:val="27"/>
          <w:szCs w:val="27"/>
          <w:lang w:eastAsia="en-AU"/>
          <w14:ligatures w14:val="none"/>
        </w:rPr>
        <w:t>Criminal Liability and Self-Induced Intoxication by Florian Andrighetto, MP</w:t>
      </w:r>
    </w:p>
    <w:p w14:paraId="0B6E9441" w14:textId="77777777" w:rsidR="005F042F" w:rsidRPr="005F042F" w:rsidRDefault="005F042F" w:rsidP="005F042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F042F">
        <w:rPr>
          <w:rFonts w:ascii="Times New Roman" w:eastAsia="Times New Roman" w:hAnsi="Times New Roman" w:cs="Times New Roman"/>
          <w:b/>
          <w:bCs/>
          <w:kern w:val="0"/>
          <w:sz w:val="24"/>
          <w:szCs w:val="24"/>
          <w:lang w:eastAsia="en-AU"/>
          <w14:ligatures w14:val="none"/>
        </w:rPr>
        <w:t>Chairman, Self-Induced Intoxication and Criminal Liability Subcommittee, Victorian Law Reform Committee</w:t>
      </w:r>
    </w:p>
    <w:p w14:paraId="2C3A3BE9" w14:textId="77777777" w:rsidR="005F042F" w:rsidRPr="005F042F" w:rsidRDefault="005F042F" w:rsidP="005F042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F042F">
        <w:rPr>
          <w:rFonts w:ascii="Times New Roman" w:eastAsia="Times New Roman" w:hAnsi="Times New Roman" w:cs="Times New Roman"/>
          <w:kern w:val="0"/>
          <w:sz w:val="24"/>
          <w:szCs w:val="24"/>
          <w:lang w:eastAsia="en-AU"/>
          <w14:ligatures w14:val="none"/>
        </w:rPr>
        <w:t>In 1997, the Canberra Raiders rugby player, Noa Nadruku violently struck and injured two women in a Canberra bar. Nadruku was acquitted in the ACT Magistrates' Court on the basis that he was so drunk that he did not intend to commit the assaults – he didn't know what he was doing. The decision was controversial and there was public outcry at the Magistrate's decision. On 29 October 1997, the Federal Attorney-General urged the Victorian, South Australian and ACT Attorneys-General to "do something" about the 'defence' of self-induced intoxication.</w:t>
      </w:r>
    </w:p>
    <w:p w14:paraId="51191942" w14:textId="77777777" w:rsidR="005F042F" w:rsidRPr="005F042F" w:rsidRDefault="005F042F" w:rsidP="005F042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F042F">
        <w:rPr>
          <w:rFonts w:ascii="Times New Roman" w:eastAsia="Times New Roman" w:hAnsi="Times New Roman" w:cs="Times New Roman"/>
          <w:kern w:val="0"/>
          <w:sz w:val="24"/>
          <w:szCs w:val="24"/>
          <w:lang w:eastAsia="en-AU"/>
          <w14:ligatures w14:val="none"/>
        </w:rPr>
        <w:t xml:space="preserve">In a Report entitled, Criminal Liability for Self-Induced Intoxication, </w:t>
      </w:r>
      <w:r w:rsidRPr="005F042F">
        <w:rPr>
          <w:rFonts w:ascii="Times New Roman" w:eastAsia="Times New Roman" w:hAnsi="Times New Roman" w:cs="Times New Roman"/>
          <w:b/>
          <w:bCs/>
          <w:kern w:val="0"/>
          <w:sz w:val="24"/>
          <w:szCs w:val="24"/>
          <w:lang w:eastAsia="en-AU"/>
          <w14:ligatures w14:val="none"/>
        </w:rPr>
        <w:t>the Victorian Law Reform Committee has unanimously recommended that the High Court's 1980 decision in O'Connor's case continue to state the law in Victoria. That is, evidence of self-induced intoxication can be used in determining questions of criminal intent and "voluntariness"</w:t>
      </w:r>
      <w:r w:rsidRPr="005F042F">
        <w:rPr>
          <w:rFonts w:ascii="Times New Roman" w:eastAsia="Times New Roman" w:hAnsi="Times New Roman" w:cs="Times New Roman"/>
          <w:kern w:val="0"/>
          <w:sz w:val="24"/>
          <w:szCs w:val="24"/>
          <w:lang w:eastAsia="en-AU"/>
          <w14:ligatures w14:val="none"/>
        </w:rPr>
        <w:t>.</w:t>
      </w:r>
    </w:p>
    <w:p w14:paraId="4AEADAFC" w14:textId="77777777" w:rsidR="005F042F" w:rsidRPr="005F042F" w:rsidRDefault="005F042F" w:rsidP="005F042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F042F">
        <w:rPr>
          <w:rFonts w:ascii="Times New Roman" w:eastAsia="Times New Roman" w:hAnsi="Times New Roman" w:cs="Times New Roman"/>
          <w:kern w:val="0"/>
          <w:sz w:val="24"/>
          <w:szCs w:val="24"/>
          <w:lang w:eastAsia="en-AU"/>
          <w14:ligatures w14:val="none"/>
        </w:rPr>
        <w:t>The issue of how the law should treat self-induced intoxicated offenders has been with us for hundreds of years. The law concerning intoxication and criminal liability varies dramatically not only in the Australian States but in the US States and in other common law countries. The Victorian Committee was faced with the choice of enacting legislation adopting an English approach which distinguishes between offences of "specific intent" and "basic intent" (the approach adopted by New South Wales and the Commonwealth) or retaining the O'Connor principles. The distinction between offences of specific and basic intent is confusing, artificial and arbitrary - for example, there is no general agreement as to whether rape is an offence of specific or basic intent.</w:t>
      </w:r>
    </w:p>
    <w:p w14:paraId="2EDFBF81" w14:textId="77777777" w:rsidR="005F042F" w:rsidRPr="005F042F" w:rsidRDefault="005F042F" w:rsidP="005F042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F042F">
        <w:rPr>
          <w:rFonts w:ascii="Times New Roman" w:eastAsia="Times New Roman" w:hAnsi="Times New Roman" w:cs="Times New Roman"/>
          <w:kern w:val="0"/>
          <w:sz w:val="24"/>
          <w:szCs w:val="24"/>
          <w:lang w:eastAsia="en-AU"/>
          <w14:ligatures w14:val="none"/>
        </w:rPr>
        <w:t xml:space="preserve">Almost all the Victorian witnesses (and most interstate witnesses) supported the view that the O'Connor principles correctly interprets our longstanding common law traditions and safeguards. They were also of the view that the magistrate's decision in Nadruku was wrong. How can a magistrate </w:t>
      </w:r>
      <w:proofErr w:type="gramStart"/>
      <w:r w:rsidRPr="005F042F">
        <w:rPr>
          <w:rFonts w:ascii="Times New Roman" w:eastAsia="Times New Roman" w:hAnsi="Times New Roman" w:cs="Times New Roman"/>
          <w:kern w:val="0"/>
          <w:sz w:val="24"/>
          <w:szCs w:val="24"/>
          <w:lang w:eastAsia="en-AU"/>
          <w14:ligatures w14:val="none"/>
        </w:rPr>
        <w:t>say</w:t>
      </w:r>
      <w:proofErr w:type="gramEnd"/>
      <w:r w:rsidRPr="005F042F">
        <w:rPr>
          <w:rFonts w:ascii="Times New Roman" w:eastAsia="Times New Roman" w:hAnsi="Times New Roman" w:cs="Times New Roman"/>
          <w:kern w:val="0"/>
          <w:sz w:val="24"/>
          <w:szCs w:val="24"/>
          <w:lang w:eastAsia="en-AU"/>
          <w14:ligatures w14:val="none"/>
        </w:rPr>
        <w:t xml:space="preserve"> 'The two young ladies were unsuspecting victims of drunken thuggery' and then dismiss the charge? It's small wonder that the public thinks that the law is an ass.</w:t>
      </w:r>
    </w:p>
    <w:p w14:paraId="58C2760D" w14:textId="77777777" w:rsidR="005F042F" w:rsidRPr="005F042F" w:rsidRDefault="005F042F" w:rsidP="005F042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F042F">
        <w:rPr>
          <w:rFonts w:ascii="Times New Roman" w:eastAsia="Times New Roman" w:hAnsi="Times New Roman" w:cs="Times New Roman"/>
          <w:kern w:val="0"/>
          <w:sz w:val="24"/>
          <w:szCs w:val="24"/>
          <w:lang w:eastAsia="en-AU"/>
          <w14:ligatures w14:val="none"/>
        </w:rPr>
        <w:t xml:space="preserve">The problem was not one of law but one of poor decision-making. Witnesses, including prosecutors and defenders urged the Committee not to confuse Victorians with silly and artificial distinctions between "basic" and "specific" intent but to reduce aberrant decision-making as far as possible. In my opinion the reason why self-induced intoxication has become an issue is because of confusion about the law. Sometimes the law is its own worst enemy by making simple issues sound so difficult. What the community wants is to be able to have confidence in the courts to administer sensible and practical judgments. The Nadruku decision was not unique. The Committee heard evidence of a similar acquittal in the Portland Magistrates' Court. Action </w:t>
      </w:r>
      <w:proofErr w:type="gramStart"/>
      <w:r w:rsidRPr="005F042F">
        <w:rPr>
          <w:rFonts w:ascii="Times New Roman" w:eastAsia="Times New Roman" w:hAnsi="Times New Roman" w:cs="Times New Roman"/>
          <w:kern w:val="0"/>
          <w:sz w:val="24"/>
          <w:szCs w:val="24"/>
          <w:lang w:eastAsia="en-AU"/>
          <w14:ligatures w14:val="none"/>
        </w:rPr>
        <w:t>has to</w:t>
      </w:r>
      <w:proofErr w:type="gramEnd"/>
      <w:r w:rsidRPr="005F042F">
        <w:rPr>
          <w:rFonts w:ascii="Times New Roman" w:eastAsia="Times New Roman" w:hAnsi="Times New Roman" w:cs="Times New Roman"/>
          <w:kern w:val="0"/>
          <w:sz w:val="24"/>
          <w:szCs w:val="24"/>
          <w:lang w:eastAsia="en-AU"/>
          <w14:ligatures w14:val="none"/>
        </w:rPr>
        <w:t xml:space="preserve"> be taken but not at the expense of fundamental principles of criminal law.</w:t>
      </w:r>
    </w:p>
    <w:p w14:paraId="3737C7C9" w14:textId="77777777" w:rsidR="005F042F" w:rsidRPr="005F042F" w:rsidRDefault="005F042F" w:rsidP="005F042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F042F">
        <w:rPr>
          <w:rFonts w:ascii="Times New Roman" w:eastAsia="Times New Roman" w:hAnsi="Times New Roman" w:cs="Times New Roman"/>
          <w:kern w:val="0"/>
          <w:sz w:val="24"/>
          <w:szCs w:val="24"/>
          <w:lang w:eastAsia="en-AU"/>
          <w14:ligatures w14:val="none"/>
        </w:rPr>
        <w:t xml:space="preserve">The Committee's solution to this question of public confidence in legal decision making is to require that in serious offences, 'the defence' of self-induced intoxication must be heard before a judge and jury. If the Committee's recommendations are accepted, any person who </w:t>
      </w:r>
      <w:r w:rsidRPr="005F042F">
        <w:rPr>
          <w:rFonts w:ascii="Times New Roman" w:eastAsia="Times New Roman" w:hAnsi="Times New Roman" w:cs="Times New Roman"/>
          <w:kern w:val="0"/>
          <w:sz w:val="24"/>
          <w:szCs w:val="24"/>
          <w:lang w:eastAsia="en-AU"/>
          <w14:ligatures w14:val="none"/>
        </w:rPr>
        <w:lastRenderedPageBreak/>
        <w:t xml:space="preserve">wants to plead not guilty on the basis that he or she had consumed too much alcohol will be forced to convince a jury of his or her peers. To assist future juries in determining the guilt of an intoxicated defendant, we have recommended that evidence of prior conduct be allowed to be put to the jury. </w:t>
      </w:r>
      <w:proofErr w:type="gramStart"/>
      <w:r w:rsidRPr="005F042F">
        <w:rPr>
          <w:rFonts w:ascii="Times New Roman" w:eastAsia="Times New Roman" w:hAnsi="Times New Roman" w:cs="Times New Roman"/>
          <w:kern w:val="0"/>
          <w:sz w:val="24"/>
          <w:szCs w:val="24"/>
          <w:lang w:eastAsia="en-AU"/>
          <w14:ligatures w14:val="none"/>
        </w:rPr>
        <w:t>However</w:t>
      </w:r>
      <w:proofErr w:type="gramEnd"/>
      <w:r w:rsidRPr="005F042F">
        <w:rPr>
          <w:rFonts w:ascii="Times New Roman" w:eastAsia="Times New Roman" w:hAnsi="Times New Roman" w:cs="Times New Roman"/>
          <w:kern w:val="0"/>
          <w:sz w:val="24"/>
          <w:szCs w:val="24"/>
          <w:lang w:eastAsia="en-AU"/>
          <w14:ligatures w14:val="none"/>
        </w:rPr>
        <w:t xml:space="preserve"> this should only occur where a person bases his defence on self-induced intoxication and where there is evidence of prior conduct. Evidence of prior conduct sometimes involves complex legal issues. The judges of the County and Supreme Courts are well equipped to direct juries in the relevant law.</w:t>
      </w:r>
    </w:p>
    <w:p w14:paraId="71F8358B" w14:textId="77777777" w:rsidR="005F042F" w:rsidRPr="005F042F" w:rsidRDefault="005F042F" w:rsidP="005F042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F042F">
        <w:rPr>
          <w:rFonts w:ascii="Times New Roman" w:eastAsia="Times New Roman" w:hAnsi="Times New Roman" w:cs="Times New Roman"/>
          <w:kern w:val="0"/>
          <w:sz w:val="24"/>
          <w:szCs w:val="24"/>
          <w:lang w:eastAsia="en-AU"/>
          <w14:ligatures w14:val="none"/>
        </w:rPr>
        <w:t>The Committee heard that evidence of intoxication was often used as a basis for unnecessary and technical appeals. A recent South Australian example involved a police officer who was charged with rape and who had consumed approximately five beers. Intoxication was not argued as an issue during the trial. The defendant was convicted but subsequently appealed on the basis that the Judge should have directed the jury on the issue of intoxication even though his defence had taken a different course. To overcome this problem the Committee has adopted a recent South Australian amendment, which precludes an appeal on this basis if the Defendant's Counsel failed to argue the issue at trial.</w:t>
      </w:r>
    </w:p>
    <w:p w14:paraId="5A2B194B" w14:textId="77777777" w:rsidR="005F042F" w:rsidRPr="005F042F" w:rsidRDefault="005F042F" w:rsidP="005F042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F042F">
        <w:rPr>
          <w:rFonts w:ascii="Times New Roman" w:eastAsia="Times New Roman" w:hAnsi="Times New Roman" w:cs="Times New Roman"/>
          <w:kern w:val="0"/>
          <w:sz w:val="24"/>
          <w:szCs w:val="24"/>
          <w:lang w:eastAsia="en-AU"/>
          <w14:ligatures w14:val="none"/>
        </w:rPr>
        <w:t>The Committee's recommendations represent a practical solution to a problem that the courts have been unable to deal with adequately. Instead of a knee-jerk reaction as occurred in New South Wales and the Commonwealth, the Committee decided to make recommendations which support the existing law as enunciated in O'Connor's case but to alter procedures to prevent a Nadruku-type decision from occurring in Victoria in the future.</w:t>
      </w:r>
    </w:p>
    <w:p w14:paraId="42763F91" w14:textId="77777777" w:rsidR="005F042F" w:rsidRPr="005F042F" w:rsidRDefault="005F042F" w:rsidP="005F042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F042F">
        <w:rPr>
          <w:rFonts w:ascii="Times New Roman" w:eastAsia="Times New Roman" w:hAnsi="Times New Roman" w:cs="Times New Roman"/>
          <w:kern w:val="0"/>
          <w:sz w:val="24"/>
          <w:szCs w:val="24"/>
          <w:lang w:eastAsia="en-AU"/>
          <w14:ligatures w14:val="none"/>
        </w:rPr>
        <w:t xml:space="preserve">Of greater concern to the community is the widespread reality that up to 90% of those involved in violent behaviour generally were </w:t>
      </w:r>
      <w:proofErr w:type="gramStart"/>
      <w:r w:rsidRPr="005F042F">
        <w:rPr>
          <w:rFonts w:ascii="Times New Roman" w:eastAsia="Times New Roman" w:hAnsi="Times New Roman" w:cs="Times New Roman"/>
          <w:kern w:val="0"/>
          <w:sz w:val="24"/>
          <w:szCs w:val="24"/>
          <w:lang w:eastAsia="en-AU"/>
          <w14:ligatures w14:val="none"/>
        </w:rPr>
        <w:t>effected</w:t>
      </w:r>
      <w:proofErr w:type="gramEnd"/>
      <w:r w:rsidRPr="005F042F">
        <w:rPr>
          <w:rFonts w:ascii="Times New Roman" w:eastAsia="Times New Roman" w:hAnsi="Times New Roman" w:cs="Times New Roman"/>
          <w:kern w:val="0"/>
          <w:sz w:val="24"/>
          <w:szCs w:val="24"/>
          <w:lang w:eastAsia="en-AU"/>
          <w14:ligatures w14:val="none"/>
        </w:rPr>
        <w:t xml:space="preserve"> to some degree by alcohol. In other words, most violent offenders who are imprisoned were intoxicated at the time of their offence. We need an increase in alcohol and drug rehabilitation programs and a greater use of anger management training. The Committee was particularly struck by the differences between the criminal law culture in Victoria, New South Wales, Queensland and the Northern Territory. Despite the strong 'law and order politics' in other States, Victoria still has the lowest rate of crime and incarceration in Australia.</w:t>
      </w:r>
    </w:p>
    <w:p w14:paraId="4D71780A" w14:textId="77777777" w:rsidR="005F042F" w:rsidRPr="005F042F" w:rsidRDefault="005F042F" w:rsidP="005F042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F042F">
        <w:rPr>
          <w:rFonts w:ascii="Times New Roman" w:eastAsia="Times New Roman" w:hAnsi="Times New Roman" w:cs="Times New Roman"/>
          <w:kern w:val="0"/>
          <w:sz w:val="24"/>
          <w:szCs w:val="24"/>
          <w:lang w:eastAsia="en-AU"/>
          <w14:ligatures w14:val="none"/>
        </w:rPr>
        <w:t>The Committee's recommendations achieve a careful balance, on the one hand preserving fundamental legal principles which lie at the heart of the criminal justice system and on the other hand addressing community concern about the acquittal of intoxicated offenders. I hope that the Committee's bipartisan recommendations shall be warmly welcomed and take the criminal justice system into the 21st century.</w:t>
      </w:r>
    </w:p>
    <w:p w14:paraId="0E2015E0" w14:textId="77777777" w:rsidR="00BD79B0" w:rsidRPr="005F042F" w:rsidRDefault="00BD79B0" w:rsidP="005F042F"/>
    <w:sectPr w:rsidR="00BD79B0" w:rsidRPr="005F0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2F"/>
    <w:rsid w:val="005F042F"/>
    <w:rsid w:val="00BD79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544E"/>
  <w15:chartTrackingRefBased/>
  <w15:docId w15:val="{4F022042-1640-4196-ABD7-C17B1237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F042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042F"/>
    <w:rPr>
      <w:rFonts w:ascii="Times New Roman" w:eastAsia="Times New Roman" w:hAnsi="Times New Roman" w:cs="Times New Roman"/>
      <w:b/>
      <w:bCs/>
      <w:kern w:val="0"/>
      <w:sz w:val="27"/>
      <w:szCs w:val="27"/>
      <w:lang w:eastAsia="en-AU"/>
      <w14:ligatures w14:val="none"/>
    </w:rPr>
  </w:style>
  <w:style w:type="paragraph" w:styleId="NormalWeb">
    <w:name w:val="Normal (Web)"/>
    <w:basedOn w:val="Normal"/>
    <w:uiPriority w:val="99"/>
    <w:semiHidden/>
    <w:unhideWhenUsed/>
    <w:rsid w:val="005F042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5F0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04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mmittee Other Document" ma:contentTypeID="0x010100A6113086DC73B842B7D060591F1D1F2D02040083DE46E73C09214AB643B90602AE5CDC" ma:contentTypeVersion="25" ma:contentTypeDescription="Create a new document." ma:contentTypeScope="" ma:versionID="386caac202f43a1c03814f445d2c64e6">
  <xsd:schema xmlns:xsd="http://www.w3.org/2001/XMLSchema" xmlns:xs="http://www.w3.org/2001/XMLSchema" xmlns:p="http://schemas.microsoft.com/office/2006/metadata/properties" xmlns:ns2="46c61757-ad04-49d5-a16a-4020ae46aeb3" xmlns:ns3="474608a7-2664-4535-a61f-476faaff3ffa" targetNamespace="http://schemas.microsoft.com/office/2006/metadata/properties" ma:root="true" ma:fieldsID="8f0dad64e23c6305794b7ceaf1e582aa" ns2:_="" ns3:_="">
    <xsd:import namespace="46c61757-ad04-49d5-a16a-4020ae46aeb3"/>
    <xsd:import namespace="474608a7-2664-4535-a61f-476faaff3ffa"/>
    <xsd:element name="properties">
      <xsd:complexType>
        <xsd:sequence>
          <xsd:element name="documentManagement">
            <xsd:complexType>
              <xsd:all>
                <xsd:element ref="ns2:Business_x005f_x0020_Identifier" minOccurs="0"/>
                <xsd:element ref="ns2:m3eeb9610e9c4640880ac1fecc69d01a" minOccurs="0"/>
                <xsd:element ref="ns2:TaxCatchAll" minOccurs="0"/>
                <xsd:element ref="ns2:TaxCatchAllLabel" minOccurs="0"/>
                <xsd:element ref="ns2:Committee_x0020_Start_x0020_Date" minOccurs="0"/>
                <xsd:element ref="ns2:Committee_x0020_End_x0020_Date" minOccurs="0"/>
                <xsd:element ref="ns2:DocumentKey" minOccurs="0"/>
                <xsd:element ref="ns2:PublishStatus" minOccurs="0"/>
                <xsd:element ref="ns2:Committee_x0020_Inquiry_x0020_Start_x0020_Date" minOccurs="0"/>
                <xsd:element ref="ns2:Committee_x0020_Inquiry_x0020_End_x0020_Date" minOccurs="0"/>
                <xsd:element ref="ns3:MemberTaxHTField0" minOccurs="0"/>
                <xsd:element ref="ns2:Transcript_x005f_x0020_Name" minOccurs="0"/>
                <xsd:element ref="ns2:g6a0eebaf0724e87b07e787b0a6687af" minOccurs="0"/>
                <xsd:element ref="ns2:a559cadfb9a242f5b73f63650095a147" minOccurs="0"/>
                <xsd:element ref="ns2:pf0be3ffd4e84049b08b651cf27bfd3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61757-ad04-49d5-a16a-4020ae46aeb3"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m3eeb9610e9c4640880ac1fecc69d01a" ma:index="9" nillable="true" ma:taxonomy="true" ma:internalName="m3eeb9610e9c4640880ac1fecc69d01a" ma:taxonomyFieldName="House" ma:displayName="House" ma:indexed="true" ma:fieldId="{63eeb961-0e9c-4640-880a-c1fecc69d01a}" ma:sspId="64323c1c-cbf1-4b15-a593-91e189a21d22" ma:termSetId="57944e1a-04b1-4712-99d3-3d76444853b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ce210bc-c733-4398-bbee-f8201098da96}" ma:internalName="TaxCatchAll" ma:showField="CatchAllData"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ce210bc-c733-4398-bbee-f8201098da96}" ma:internalName="TaxCatchAllLabel" ma:readOnly="true" ma:showField="CatchAllDataLabel"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Committee_x0020_Start_x0020_Date" ma:index="13" nillable="true" ma:displayName="Committee Start Date" ma:format="DateOnly" ma:indexed="true" ma:internalName="Committee_x0020_Start_x0020_Date">
      <xsd:simpleType>
        <xsd:restriction base="dms:DateTime"/>
      </xsd:simpleType>
    </xsd:element>
    <xsd:element name="Committee_x0020_End_x0020_Date" ma:index="14" nillable="true" ma:displayName="Committee End Date" ma:format="DateOnly" ma:indexed="true" ma:internalName="Committee_x0020_End_x0020_Date">
      <xsd:simpleType>
        <xsd:restriction base="dms:DateTime"/>
      </xsd:simpleType>
    </xsd:element>
    <xsd:element name="DocumentKey" ma:index="15" nillable="true" ma:displayName="Document Key" ma:indexed="true" ma:internalName="DocumentKey">
      <xsd:simpleType>
        <xsd:restriction base="dms:Choice">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proof"/>
          <xsd:enumeration value="revised"/>
          <xsd:enumeration value="corrected"/>
          <xsd:enumeration value="question"/>
          <xsd:enumeration value="answer"/>
          <xsd:enumeration value="tabled-document"/>
          <xsd:enumeration value="not-tabled-document-la"/>
          <xsd:enumeration value="not-tabled-document-lc"/>
          <xsd:enumeration value="not-tabled-document-dispute"/>
          <xsd:enumeration value="petition-response"/>
        </xsd:restriction>
      </xsd:simpleType>
    </xsd:element>
    <xsd:element name="PublishStatus" ma:index="16" nillable="true" ma:displayName="Publish Status" ma:internalName="PublishStatus">
      <xsd:simpleType>
        <xsd:restriction base="dms:Choice">
          <xsd:enumeration value="Draft"/>
          <xsd:enumeration value="Published"/>
        </xsd:restriction>
      </xsd:simpleType>
    </xsd:element>
    <xsd:element name="Committee_x0020_Inquiry_x0020_Start_x0020_Date" ma:index="17"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18" nillable="true" ma:displayName="Committee Inquiry End Date" ma:format="DateOnly" ma:indexed="true" ma:internalName="Committee_x0020_Inquiry_x0020_End_x0020_Date">
      <xsd:simpleType>
        <xsd:restriction base="dms:DateTime"/>
      </xsd:simpleType>
    </xsd:element>
    <xsd:element name="Transcript_x005f_x0020_Name" ma:index="21" nillable="true" ma:displayName="Transcript Name" ma:internalName="Transcript_x0020_Name">
      <xsd:simpleType>
        <xsd:restriction base="dms:Text"/>
      </xsd:simpleType>
    </xsd:element>
    <xsd:element name="g6a0eebaf0724e87b07e787b0a6687af" ma:index="22" nillable="true" ma:taxonomy="true" ma:internalName="g6a0eebaf0724e87b07e787b0a6687af" ma:taxonomyFieldName="Committee" ma:displayName="Committee" ma:indexed="true" ma:fieldId="{06a0eeba-f072-4e87-b07e-787b0a6687af}" ma:sspId="64323c1c-cbf1-4b15-a593-91e189a21d22" ma:termSetId="b4046d15-f576-48c6-ad5e-8cba09d6eae8" ma:anchorId="00000000-0000-0000-0000-000000000000" ma:open="false" ma:isKeyword="false">
      <xsd:complexType>
        <xsd:sequence>
          <xsd:element ref="pc:Terms" minOccurs="0" maxOccurs="1"/>
        </xsd:sequence>
      </xsd:complexType>
    </xsd:element>
    <xsd:element name="a559cadfb9a242f5b73f63650095a147" ma:index="24" nillable="true" ma:taxonomy="true" ma:internalName="a559cadfb9a242f5b73f63650095a147" ma:taxonomyFieldName="Committee_x0020_Type" ma:displayName="Committee Type" ma:indexed="true" ma:fieldId="{a559cadf-b9a2-42f5-b73f-63650095a147}" ma:sspId="64323c1c-cbf1-4b15-a593-91e189a21d22" ma:termSetId="09e68001-ef80-4fd0-87ea-36e067212e95" ma:anchorId="00000000-0000-0000-0000-000000000000" ma:open="false" ma:isKeyword="false">
      <xsd:complexType>
        <xsd:sequence>
          <xsd:element ref="pc:Terms" minOccurs="0" maxOccurs="1"/>
        </xsd:sequence>
      </xsd:complexType>
    </xsd:element>
    <xsd:element name="pf0be3ffd4e84049b08b651cf27bfd30" ma:index="26" nillable="true" ma:taxonomy="true" ma:internalName="pf0be3ffd4e84049b08b651cf27bfd30" ma:taxonomyFieldName="Committee_x0020_Inquiry" ma:displayName="Committee Inquiry" ma:indexed="true" ma:fieldId="{9f0be3ff-d4e8-4049-b08b-651cf27bfd30}" ma:sspId="64323c1c-cbf1-4b15-a593-91e189a21d22" ma:termSetId="fd240bf8-7a44-4aff-9475-1a702056b2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4608a7-2664-4535-a61f-476faaff3ffa" elementFormDefault="qualified">
    <xsd:import namespace="http://schemas.microsoft.com/office/2006/documentManagement/types"/>
    <xsd:import namespace="http://schemas.microsoft.com/office/infopath/2007/PartnerControls"/>
    <xsd:element name="MemberTaxHTField0" ma:index="19" nillable="true" ma:taxonomy="true" ma:internalName="MemberTaxHTField0" ma:taxonomyFieldName="Hansard_x0020_Member" ma:displayName="Member" ma:default="" ma:fieldId="{c9fb69e6-177b-49ec-8627-96a823362ebd}" ma:taxonomyMulti="true" ma:sspId="64323c1c-cbf1-4b15-a593-91e189a21d22" ma:termSetId="5f9a1aad-f9d3-47b9-8812-cebc1c537bd2"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4323c1c-cbf1-4b15-a593-91e189a21d22" ContentTypeId="0x010100A6113086DC73B842B7D060591F1D1F2D020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usiness_x005f_x0020_Identifier xmlns="46c61757-ad04-49d5-a16a-4020ae46aeb3">1674</Business_x005f_x0020_Identifier>
    <Committee_x0020_Start_x0020_Date xmlns="46c61757-ad04-49d5-a16a-4020ae46aeb3">1992-11-10T00:00:00+00:00</Committee_x0020_Start_x0020_Date>
    <PublishStatus xmlns="46c61757-ad04-49d5-a16a-4020ae46aeb3">draft</PublishStatus>
    <Committee_x0020_End_x0020_Date xmlns="46c61757-ad04-49d5-a16a-4020ae46aeb3">2013-07-31T00:00:00+00:00</Committee_x0020_End_x0020_Date>
    <a559cadfb9a242f5b73f63650095a147 xmlns="46c61757-ad04-49d5-a16a-4020ae46aeb3">
      <Terms xmlns="http://schemas.microsoft.com/office/infopath/2007/PartnerControls">
        <TermInfo xmlns="http://schemas.microsoft.com/office/infopath/2007/PartnerControls">
          <TermName xmlns="http://schemas.microsoft.com/office/infopath/2007/PartnerControls">Statutory</TermName>
          <TermId xmlns="http://schemas.microsoft.com/office/infopath/2007/PartnerControls">552b84c6-df74-430a-9a48-041db974cef7</TermId>
        </TermInfo>
      </Terms>
    </a559cadfb9a242f5b73f63650095a147>
    <g6a0eebaf0724e87b07e787b0a6687af xmlns="46c61757-ad04-49d5-a16a-4020ae46aeb3">
      <Terms xmlns="http://schemas.microsoft.com/office/infopath/2007/PartnerControls">
        <TermInfo xmlns="http://schemas.microsoft.com/office/infopath/2007/PartnerControls">
          <TermName xmlns="http://schemas.microsoft.com/office/infopath/2007/PartnerControls">Law Reform Committee</TermName>
          <TermId xmlns="http://schemas.microsoft.com/office/infopath/2007/PartnerControls">535d3fa5-0d52-492e-b454-72426d2770b9</TermId>
        </TermInfo>
      </Terms>
    </g6a0eebaf0724e87b07e787b0a6687af>
    <m3eeb9610e9c4640880ac1fecc69d01a xmlns="46c61757-ad04-49d5-a16a-4020ae46aeb3">
      <Terms xmlns="http://schemas.microsoft.com/office/infopath/2007/PartnerControls">
        <TermInfo xmlns="http://schemas.microsoft.com/office/infopath/2007/PartnerControls">
          <TermName xmlns="http://schemas.microsoft.com/office/infopath/2007/PartnerControls">Legislative Assembly</TermName>
          <TermId xmlns="http://schemas.microsoft.com/office/infopath/2007/PartnerControls">6c673155-7d05-493d-b777-dc8304e4811b</TermId>
        </TermInfo>
      </Terms>
    </m3eeb9610e9c4640880ac1fecc69d01a>
    <Committee_x0020_Inquiry_x0020_Start_x0020_Date xmlns="46c61757-ad04-49d5-a16a-4020ae46aeb3">1998-05-12T00:00:00+00:00</Committee_x0020_Inquiry_x0020_Start_x0020_Date>
    <Committee_x0020_Inquiry_x0020_End_x0020_Date xmlns="46c61757-ad04-49d5-a16a-4020ae46aeb3">1999-05-26T00:00:00+00:00</Committee_x0020_Inquiry_x0020_End_x0020_Date>
    <TaxCatchAll xmlns="46c61757-ad04-49d5-a16a-4020ae46aeb3">
      <Value>985</Value>
      <Value>200</Value>
      <Value>1108</Value>
      <Value>1</Value>
    </TaxCatchAll>
    <pf0be3ffd4e84049b08b651cf27bfd30 xmlns="46c61757-ad04-49d5-a16a-4020ae46aeb3">
      <Terms xmlns="http://schemas.microsoft.com/office/infopath/2007/PartnerControls">
        <TermInfo xmlns="http://schemas.microsoft.com/office/infopath/2007/PartnerControls">
          <TermName xmlns="http://schemas.microsoft.com/office/infopath/2007/PartnerControls">Inquiry into Criminal Liability for Actions Performed in a State of Self-induced Intoxication</TermName>
          <TermId xmlns="http://schemas.microsoft.com/office/infopath/2007/PartnerControls">2ff1d1ad-833a-4837-ac41-ce48e11ffa46</TermId>
        </TermInfo>
      </Terms>
    </pf0be3ffd4e84049b08b651cf27bfd30>
    <DocumentKey xmlns="46c61757-ad04-49d5-a16a-4020ae46aeb3">other-documents</DocumentKey>
    <Transcript_x005f_x0020_Name xmlns="46c61757-ad04-49d5-a16a-4020ae46aeb3" xsi:nil="true"/>
    <MemberTaxHTField0 xmlns="474608a7-2664-4535-a61f-476faaff3ffa">
      <Terms xmlns="http://schemas.microsoft.com/office/infopath/2007/PartnerControls"/>
    </MemberTaxHTField0>
    <_dlc_DocId xmlns="474608a7-2664-4535-a61f-476faaff3ffa">VVDXTQS57MP7-1207039188-1334</_dlc_DocId>
    <_dlc_DocIdUrl xmlns="474608a7-2664-4535-a61f-476faaff3ffa">
      <Url>https://pims-docs.parliament.vic.gov.au/ladocs/_layouts/15/DocIdRedir.aspx?ID=VVDXTQS57MP7-1207039188-1334</Url>
      <Description>VVDXTQS57MP7-1207039188-1334</Description>
    </_dlc_DocIdUrl>
  </documentManagement>
</p:properties>
</file>

<file path=customXml/itemProps1.xml><?xml version="1.0" encoding="utf-8"?>
<ds:datastoreItem xmlns:ds="http://schemas.openxmlformats.org/officeDocument/2006/customXml" ds:itemID="{DC32586A-5CA9-4619-AD00-AB035D7879D0}"/>
</file>

<file path=customXml/itemProps2.xml><?xml version="1.0" encoding="utf-8"?>
<ds:datastoreItem xmlns:ds="http://schemas.openxmlformats.org/officeDocument/2006/customXml" ds:itemID="{FD3FA92C-FFC6-4102-8A82-CBCB19459D54}"/>
</file>

<file path=customXml/itemProps3.xml><?xml version="1.0" encoding="utf-8"?>
<ds:datastoreItem xmlns:ds="http://schemas.openxmlformats.org/officeDocument/2006/customXml" ds:itemID="{6C47A02A-AF23-4E9E-85D1-48F1F083D896}"/>
</file>

<file path=customXml/itemProps4.xml><?xml version="1.0" encoding="utf-8"?>
<ds:datastoreItem xmlns:ds="http://schemas.openxmlformats.org/officeDocument/2006/customXml" ds:itemID="{28686BA5-B6B9-400E-A406-F9E6B0B4EB5E}"/>
</file>

<file path=customXml/itemProps5.xml><?xml version="1.0" encoding="utf-8"?>
<ds:datastoreItem xmlns:ds="http://schemas.openxmlformats.org/officeDocument/2006/customXml" ds:itemID="{50EF50DB-AEEF-4F44-8489-39961E24C2BE}"/>
</file>

<file path=docProps/app.xml><?xml version="1.0" encoding="utf-8"?>
<Properties xmlns="http://schemas.openxmlformats.org/officeDocument/2006/extended-properties" xmlns:vt="http://schemas.openxmlformats.org/officeDocument/2006/docPropsVTypes">
  <Template>Normal.dotm</Template>
  <TotalTime>1</TotalTime>
  <Pages>2</Pages>
  <Words>929</Words>
  <Characters>5299</Characters>
  <Application>Microsoft Office Word</Application>
  <DocSecurity>0</DocSecurity>
  <Lines>44</Lines>
  <Paragraphs>12</Paragraphs>
  <ScaleCrop>false</ScaleCrop>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Chahal</dc:creator>
  <cp:keywords/>
  <dc:description/>
  <cp:lastModifiedBy>Maya Chahal</cp:lastModifiedBy>
  <cp:revision>1</cp:revision>
  <dcterms:created xsi:type="dcterms:W3CDTF">2024-04-11T01:18:00Z</dcterms:created>
  <dcterms:modified xsi:type="dcterms:W3CDTF">2024-04-11T01:19:00Z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0x010100A6113086DC73B842B7D060591F1D1F2D02040083DE46E73C09214AB643B90602AE5CDC</vt:lpwstr>
  </property>
  <property fmtid="{D5CDD505-2E9C-101B-9397-08002B2CF9AE}" pid="3" name="Hansard Member">
    <vt:lpwstr/>
  </property>
  <property fmtid="{D5CDD505-2E9C-101B-9397-08002B2CF9AE}" pid="4" name="Committee Type">
    <vt:lpwstr>200;#Statutory|552b84c6-df74-430a-9a48-041db974cef7</vt:lpwstr>
  </property>
  <property fmtid="{D5CDD505-2E9C-101B-9397-08002B2CF9AE}" pid="5" name="Committee Inquiry">
    <vt:lpwstr>1108;#Inquiry into Criminal Liability for Actions Performed in a State of Self-induced Intoxication|2ff1d1ad-833a-4837-ac41-ce48e11ffa46</vt:lpwstr>
  </property>
  <property fmtid="{D5CDD505-2E9C-101B-9397-08002B2CF9AE}" pid="6" name="House">
    <vt:lpwstr>1;#Legislative Assembly|6c673155-7d05-493d-b777-dc8304e4811b</vt:lpwstr>
  </property>
  <property fmtid="{D5CDD505-2E9C-101B-9397-08002B2CF9AE}" pid="7" name="Committee">
    <vt:lpwstr>985;#Law Reform Committee|535d3fa5-0d52-492e-b454-72426d2770b9</vt:lpwstr>
  </property>
  <property fmtid="{D5CDD505-2E9C-101B-9397-08002B2CF9AE}" pid="8" name="_dlc_DocIdItemGuid">
    <vt:lpwstr>e8324dbf-dac5-49d2-a6c7-47eabe6c8ab7</vt:lpwstr>
  </property>
  <property fmtid="{D5CDD505-2E9C-101B-9397-08002B2CF9AE}" pid="9" name="_docset_NoMedatataSyncRequired">
    <vt:lpwstr>False</vt:lpwstr>
  </property>
</Properties>
</file>