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BFFA" w14:textId="42BD9E07" w:rsidR="00235808" w:rsidRDefault="00235808" w:rsidP="00235808">
      <w:pPr>
        <w:rPr>
          <w:b/>
          <w:bCs/>
        </w:rPr>
      </w:pPr>
      <w:r>
        <w:rPr>
          <w:b/>
          <w:bCs/>
        </w:rPr>
        <w:t xml:space="preserve">Hearing </w:t>
      </w:r>
      <w:r w:rsidR="00714E17">
        <w:rPr>
          <w:b/>
          <w:bCs/>
        </w:rPr>
        <w:t>d</w:t>
      </w:r>
      <w:r>
        <w:rPr>
          <w:b/>
          <w:bCs/>
        </w:rPr>
        <w:t>ate:</w:t>
      </w:r>
      <w:r w:rsidR="00CF75D6">
        <w:rPr>
          <w:b/>
          <w:bCs/>
        </w:rPr>
        <w:t xml:space="preserve"> </w:t>
      </w:r>
      <w:r w:rsidR="00E6172F">
        <w:rPr>
          <w:b/>
          <w:bCs/>
        </w:rPr>
        <w:t>20</w:t>
      </w:r>
      <w:r w:rsidR="00706448">
        <w:rPr>
          <w:b/>
          <w:bCs/>
        </w:rPr>
        <w:t xml:space="preserve"> August 2025</w:t>
      </w:r>
    </w:p>
    <w:p w14:paraId="6E3DC950" w14:textId="77777777" w:rsidR="00235808" w:rsidRDefault="00235808" w:rsidP="00235808">
      <w:pPr>
        <w:rPr>
          <w:b/>
          <w:bCs/>
        </w:rPr>
      </w:pPr>
      <w:r>
        <w:rPr>
          <w:b/>
          <w:bCs/>
        </w:rPr>
        <w:t>Question taken on notice</w:t>
      </w:r>
    </w:p>
    <w:p w14:paraId="5360E6B1" w14:textId="38D4D6EF" w:rsidR="00235808" w:rsidRDefault="00235808" w:rsidP="00235808">
      <w:pPr>
        <w:rPr>
          <w:b/>
          <w:bCs/>
        </w:rPr>
      </w:pPr>
      <w:r>
        <w:rPr>
          <w:b/>
          <w:bCs/>
        </w:rPr>
        <w:t xml:space="preserve">Directed to: </w:t>
      </w:r>
      <w:r w:rsidR="006467BA">
        <w:t xml:space="preserve">Nicole de Haan, </w:t>
      </w:r>
      <w:r w:rsidR="00250B18">
        <w:t>Operations Manager, Vets for Compassion</w:t>
      </w:r>
    </w:p>
    <w:p w14:paraId="477EEC0B" w14:textId="558E39CA" w:rsidR="00235808" w:rsidRDefault="00235808" w:rsidP="00235808">
      <w:r>
        <w:rPr>
          <w:b/>
          <w:bCs/>
        </w:rPr>
        <w:t xml:space="preserve">Received </w:t>
      </w:r>
      <w:r w:rsidR="00066C8E">
        <w:rPr>
          <w:b/>
          <w:bCs/>
        </w:rPr>
        <w:t>d</w:t>
      </w:r>
      <w:r>
        <w:rPr>
          <w:b/>
          <w:bCs/>
        </w:rPr>
        <w:t>ate:</w:t>
      </w:r>
      <w:r w:rsidR="00AE3AE3">
        <w:rPr>
          <w:b/>
          <w:bCs/>
        </w:rPr>
        <w:t xml:space="preserve"> </w:t>
      </w:r>
      <w:r w:rsidR="00B42E97">
        <w:t>29/08/2025</w:t>
      </w:r>
    </w:p>
    <w:p w14:paraId="4815FEB9" w14:textId="6C6BDD84" w:rsidR="00FA4234" w:rsidRPr="00E741FA" w:rsidRDefault="00FA4234" w:rsidP="00646109">
      <w:pPr>
        <w:rPr>
          <w:b/>
          <w:bCs/>
        </w:rPr>
      </w:pPr>
    </w:p>
    <w:p w14:paraId="743434AF" w14:textId="77777777" w:rsidR="008960C0" w:rsidRPr="00E741FA" w:rsidRDefault="008960C0" w:rsidP="008960C0">
      <w:pPr>
        <w:pStyle w:val="ListParagraph"/>
        <w:numPr>
          <w:ilvl w:val="0"/>
          <w:numId w:val="15"/>
        </w:numPr>
        <w:spacing w:line="278" w:lineRule="auto"/>
        <w:rPr>
          <w:b/>
          <w:bCs/>
        </w:rPr>
      </w:pPr>
      <w:r w:rsidRPr="00E741FA">
        <w:rPr>
          <w:b/>
          <w:bCs/>
        </w:rPr>
        <w:t>p.37 Gaelle Broad</w:t>
      </w:r>
    </w:p>
    <w:p w14:paraId="400EDDE3" w14:textId="77777777" w:rsidR="008960C0" w:rsidRPr="00E741FA" w:rsidRDefault="008960C0" w:rsidP="008960C0">
      <w:pPr>
        <w:pStyle w:val="ListParagraph"/>
        <w:numPr>
          <w:ilvl w:val="0"/>
          <w:numId w:val="0"/>
        </w:numPr>
        <w:spacing w:line="278" w:lineRule="auto"/>
        <w:ind w:left="720"/>
        <w:rPr>
          <w:b/>
          <w:bCs/>
        </w:rPr>
      </w:pPr>
    </w:p>
    <w:p w14:paraId="11D6007C" w14:textId="77777777" w:rsidR="008960C0" w:rsidRPr="00E741FA" w:rsidRDefault="008960C0" w:rsidP="008960C0">
      <w:pPr>
        <w:pStyle w:val="ListParagraph"/>
        <w:numPr>
          <w:ilvl w:val="0"/>
          <w:numId w:val="0"/>
        </w:numPr>
        <w:ind w:left="720"/>
      </w:pPr>
      <w:r w:rsidRPr="00E741FA">
        <w:rPr>
          <w:b/>
          <w:bCs/>
        </w:rPr>
        <w:t xml:space="preserve">Question: </w:t>
      </w:r>
      <w:r w:rsidRPr="00E741FA">
        <w:t xml:space="preserve">I am just </w:t>
      </w:r>
      <w:proofErr w:type="gramStart"/>
      <w:r w:rsidRPr="00E741FA">
        <w:t>interested,</w:t>
      </w:r>
      <w:proofErr w:type="gramEnd"/>
      <w:r w:rsidRPr="00E741FA">
        <w:t xml:space="preserve"> in your submission you mentioned AI detection in New South Wales. Are you able to expand on that any more or provide a bit of background?</w:t>
      </w:r>
    </w:p>
    <w:p w14:paraId="16D9792B" w14:textId="77777777" w:rsidR="008960C0" w:rsidRPr="00E741FA" w:rsidRDefault="008960C0" w:rsidP="008960C0">
      <w:pPr>
        <w:pStyle w:val="ListParagraph"/>
        <w:numPr>
          <w:ilvl w:val="0"/>
          <w:numId w:val="0"/>
        </w:numPr>
        <w:ind w:left="720"/>
      </w:pPr>
    </w:p>
    <w:p w14:paraId="59DD3F88" w14:textId="77777777" w:rsidR="008960C0" w:rsidRPr="00E741FA" w:rsidRDefault="008960C0" w:rsidP="008960C0">
      <w:pPr>
        <w:pStyle w:val="ListParagraph"/>
        <w:numPr>
          <w:ilvl w:val="0"/>
          <w:numId w:val="0"/>
        </w:numPr>
        <w:ind w:left="720"/>
      </w:pPr>
      <w:r w:rsidRPr="00E741FA">
        <w:rPr>
          <w:b/>
          <w:bCs/>
        </w:rPr>
        <w:t xml:space="preserve">Nicole De HAAN: </w:t>
      </w:r>
      <w:r w:rsidRPr="00E741FA">
        <w:t>I put links in the original submission, I think, so I can provide the studies to you. I printed off everything – probably not that one, though. So yes, I have got some stuff to leave for you. I think that is one of the only ones that I did not actually print off.</w:t>
      </w:r>
    </w:p>
    <w:p w14:paraId="5345880D" w14:textId="77777777" w:rsidR="00E3770F" w:rsidRPr="00E741FA" w:rsidRDefault="00E3770F" w:rsidP="00E3770F">
      <w:pPr>
        <w:pStyle w:val="ListParagraph"/>
        <w:numPr>
          <w:ilvl w:val="0"/>
          <w:numId w:val="0"/>
        </w:numPr>
        <w:ind w:left="720"/>
      </w:pPr>
    </w:p>
    <w:p w14:paraId="60AD03A6" w14:textId="650CB03D" w:rsidR="00E6172F" w:rsidRPr="00726D46" w:rsidRDefault="00E3770F" w:rsidP="00726D46">
      <w:pPr>
        <w:pStyle w:val="ListParagraph"/>
        <w:numPr>
          <w:ilvl w:val="0"/>
          <w:numId w:val="0"/>
        </w:numPr>
        <w:ind w:left="720"/>
        <w:rPr>
          <w:b/>
          <w:bCs/>
        </w:rPr>
      </w:pPr>
      <w:r w:rsidRPr="00E741FA">
        <w:rPr>
          <w:b/>
          <w:bCs/>
        </w:rPr>
        <w:t>Response:</w:t>
      </w:r>
    </w:p>
    <w:p w14:paraId="30DC4589" w14:textId="77777777" w:rsidR="00726D46" w:rsidRPr="00EE7C4B" w:rsidRDefault="00726D46" w:rsidP="00726D46">
      <w:pPr>
        <w:shd w:val="clear" w:color="auto" w:fill="FFFFFF"/>
        <w:spacing w:before="100" w:beforeAutospacing="1" w:after="100" w:afterAutospacing="1" w:line="240" w:lineRule="auto"/>
        <w:rPr>
          <w:rFonts w:asciiTheme="minorHAnsi" w:eastAsia="Times New Roman" w:hAnsiTheme="minorHAnsi" w:cstheme="minorHAnsi"/>
          <w:color w:val="222222"/>
          <w:sz w:val="24"/>
          <w:szCs w:val="24"/>
          <w:lang w:eastAsia="en-AU"/>
        </w:rPr>
      </w:pPr>
      <w:r w:rsidRPr="00EE7C4B">
        <w:rPr>
          <w:rFonts w:asciiTheme="minorHAnsi" w:eastAsia="Times New Roman" w:hAnsiTheme="minorHAnsi" w:cstheme="minorHAnsi"/>
          <w:color w:val="222222"/>
          <w:sz w:val="24"/>
          <w:szCs w:val="24"/>
          <w:lang w:eastAsia="en-AU"/>
        </w:rPr>
        <w:t>In preparing our submission, we explored a range of global studies and trials relating to AI-assisted wildlife detection systems. While the findings were somewhat inconsistent across the literature, we believe that, given the current crisis facing our native wildlife, these technologies are worth considering, particularly in high-risk areas.</w:t>
      </w:r>
    </w:p>
    <w:p w14:paraId="0D6476F5" w14:textId="77777777" w:rsidR="00726D46" w:rsidRPr="00EE7C4B" w:rsidRDefault="00726D46" w:rsidP="00726D46">
      <w:pPr>
        <w:shd w:val="clear" w:color="auto" w:fill="FFFFFF"/>
        <w:spacing w:before="100" w:beforeAutospacing="1" w:after="100" w:afterAutospacing="1" w:line="240" w:lineRule="auto"/>
        <w:rPr>
          <w:rFonts w:asciiTheme="minorHAnsi" w:eastAsia="Times New Roman" w:hAnsiTheme="minorHAnsi" w:cstheme="minorHAnsi"/>
          <w:color w:val="222222"/>
          <w:sz w:val="24"/>
          <w:szCs w:val="24"/>
          <w:lang w:eastAsia="en-AU"/>
        </w:rPr>
      </w:pPr>
      <w:r w:rsidRPr="00EE7C4B">
        <w:rPr>
          <w:rFonts w:asciiTheme="minorHAnsi" w:eastAsia="Times New Roman" w:hAnsiTheme="minorHAnsi" w:cstheme="minorHAnsi"/>
          <w:color w:val="222222"/>
          <w:sz w:val="24"/>
          <w:szCs w:val="24"/>
          <w:lang w:eastAsia="en-AU"/>
        </w:rPr>
        <w:t>AI detection appears to offer the most potential in areas with high vehicle traffic and slower-moving species. However, we noted that its effectiveness can vary significantly depending on the species. For example, fast-moving animals like macropods may not be reliably detected in time to prevent collisions, limiting the usefulness of AI detection in rural areas or locations where such species are prevalent. In contrast, urban areas or known wildlife corridors (such as Wellington Road) could benefit more meaningfully from these systems.</w:t>
      </w:r>
    </w:p>
    <w:p w14:paraId="623454D7" w14:textId="77777777" w:rsidR="00726D46" w:rsidRPr="00EE7C4B" w:rsidRDefault="00726D46" w:rsidP="00726D46">
      <w:pPr>
        <w:shd w:val="clear" w:color="auto" w:fill="FFFFFF"/>
        <w:spacing w:before="100" w:beforeAutospacing="1" w:after="100" w:afterAutospacing="1" w:line="240" w:lineRule="auto"/>
        <w:rPr>
          <w:rFonts w:asciiTheme="minorHAnsi" w:eastAsia="Times New Roman" w:hAnsiTheme="minorHAnsi" w:cstheme="minorHAnsi"/>
          <w:color w:val="222222"/>
          <w:sz w:val="24"/>
          <w:szCs w:val="24"/>
          <w:lang w:eastAsia="en-AU"/>
        </w:rPr>
      </w:pPr>
      <w:r w:rsidRPr="00EE7C4B">
        <w:rPr>
          <w:rFonts w:asciiTheme="minorHAnsi" w:eastAsia="Times New Roman" w:hAnsiTheme="minorHAnsi" w:cstheme="minorHAnsi"/>
          <w:color w:val="222222"/>
          <w:sz w:val="24"/>
          <w:szCs w:val="24"/>
          <w:lang w:eastAsia="en-AU"/>
        </w:rPr>
        <w:t>Relevant studies and references considered:</w:t>
      </w:r>
    </w:p>
    <w:p w14:paraId="0CA7B305" w14:textId="77777777" w:rsidR="00726D46" w:rsidRPr="00EE7C4B" w:rsidRDefault="00726D46" w:rsidP="00726D46">
      <w:pPr>
        <w:numPr>
          <w:ilvl w:val="0"/>
          <w:numId w:val="17"/>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lang w:eastAsia="en-AU"/>
        </w:rPr>
      </w:pPr>
      <w:hyperlink r:id="rId11" w:tgtFrame="_blank" w:history="1">
        <w:r w:rsidRPr="00EE7C4B">
          <w:rPr>
            <w:rFonts w:asciiTheme="minorHAnsi" w:eastAsia="Times New Roman" w:hAnsiTheme="minorHAnsi" w:cstheme="minorHAnsi"/>
            <w:color w:val="1155CC"/>
            <w:sz w:val="24"/>
            <w:szCs w:val="24"/>
            <w:u w:val="single"/>
            <w:lang w:eastAsia="en-AU"/>
          </w:rPr>
          <w:t>Christine Connelly Submission – Parliament of Victoria (Link)</w:t>
        </w:r>
      </w:hyperlink>
    </w:p>
    <w:p w14:paraId="188B8469" w14:textId="77777777" w:rsidR="00726D46" w:rsidRPr="00EE7C4B" w:rsidRDefault="00726D46" w:rsidP="00726D46">
      <w:pPr>
        <w:numPr>
          <w:ilvl w:val="0"/>
          <w:numId w:val="17"/>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lang w:eastAsia="en-AU"/>
        </w:rPr>
      </w:pPr>
      <w:hyperlink r:id="rId12" w:tgtFrame="_blank" w:history="1">
        <w:r w:rsidRPr="00EE7C4B">
          <w:rPr>
            <w:rFonts w:asciiTheme="minorHAnsi" w:eastAsia="Times New Roman" w:hAnsiTheme="minorHAnsi" w:cstheme="minorHAnsi"/>
            <w:color w:val="1155CC"/>
            <w:sz w:val="24"/>
            <w:szCs w:val="24"/>
            <w:u w:val="single"/>
            <w:lang w:eastAsia="en-AU"/>
          </w:rPr>
          <w:t>Virtual Fencing as a Wildlife-Vehicle Collision Mitigation Strategy – USC Research (Link)</w:t>
        </w:r>
      </w:hyperlink>
    </w:p>
    <w:p w14:paraId="3B636F76" w14:textId="2DE046C0" w:rsidR="00726D46" w:rsidRPr="00EE7C4B" w:rsidRDefault="00726D46" w:rsidP="00726D46">
      <w:pPr>
        <w:numPr>
          <w:ilvl w:val="0"/>
          <w:numId w:val="17"/>
        </w:numPr>
        <w:shd w:val="clear" w:color="auto" w:fill="FFFFFF"/>
        <w:spacing w:before="100" w:beforeAutospacing="1" w:after="100" w:afterAutospacing="1" w:line="240" w:lineRule="auto"/>
        <w:ind w:left="945"/>
        <w:rPr>
          <w:rFonts w:asciiTheme="minorHAnsi" w:eastAsia="Times New Roman" w:hAnsiTheme="minorHAnsi" w:cstheme="minorHAnsi"/>
          <w:color w:val="222222"/>
          <w:sz w:val="24"/>
          <w:szCs w:val="24"/>
          <w:lang w:eastAsia="en-AU"/>
        </w:rPr>
      </w:pPr>
      <w:hyperlink r:id="rId13" w:tgtFrame="_blank" w:history="1">
        <w:r w:rsidRPr="00EE7C4B">
          <w:rPr>
            <w:rFonts w:asciiTheme="minorHAnsi" w:eastAsia="Times New Roman" w:hAnsiTheme="minorHAnsi" w:cstheme="minorHAnsi"/>
            <w:color w:val="1155CC"/>
            <w:sz w:val="24"/>
            <w:szCs w:val="24"/>
            <w:u w:val="single"/>
            <w:lang w:eastAsia="en-AU"/>
          </w:rPr>
          <w:t>AI Technology and Animal Detection Systems – PMC Article (Link)</w:t>
        </w:r>
      </w:hyperlink>
    </w:p>
    <w:p w14:paraId="74DC045D" w14:textId="77777777" w:rsidR="00EE7C4B" w:rsidRPr="00EE7C4B" w:rsidRDefault="00EE7C4B" w:rsidP="00726D46">
      <w:pPr>
        <w:shd w:val="clear" w:color="auto" w:fill="FFFFFF"/>
        <w:spacing w:before="100" w:beforeAutospacing="1" w:after="100" w:afterAutospacing="1" w:line="240" w:lineRule="auto"/>
        <w:rPr>
          <w:rFonts w:asciiTheme="minorHAnsi" w:eastAsia="Times New Roman" w:hAnsiTheme="minorHAnsi" w:cstheme="minorHAnsi"/>
          <w:b/>
          <w:bCs/>
          <w:color w:val="222222"/>
          <w:sz w:val="24"/>
          <w:szCs w:val="24"/>
          <w:lang w:eastAsia="en-AU"/>
        </w:rPr>
      </w:pPr>
    </w:p>
    <w:p w14:paraId="12A6B268" w14:textId="5E4C0908" w:rsidR="00EE7C4B" w:rsidRPr="00EE7C4B" w:rsidRDefault="00EE7C4B" w:rsidP="00EE7C4B">
      <w:pPr>
        <w:pStyle w:val="NormalWeb"/>
        <w:rPr>
          <w:rFonts w:asciiTheme="minorHAnsi" w:hAnsiTheme="minorHAnsi" w:cstheme="minorHAnsi"/>
        </w:rPr>
      </w:pPr>
      <w:r w:rsidRPr="00EE7C4B">
        <w:rPr>
          <w:rFonts w:asciiTheme="minorHAnsi" w:hAnsiTheme="minorHAnsi" w:cstheme="minorHAnsi"/>
        </w:rPr>
        <w:lastRenderedPageBreak/>
        <w:t>While the study we referenced in our submission</w:t>
      </w:r>
      <w:r>
        <w:rPr>
          <w:rFonts w:asciiTheme="minorHAnsi" w:hAnsiTheme="minorHAnsi" w:cstheme="minorHAnsi"/>
        </w:rPr>
        <w:t xml:space="preserve">, </w:t>
      </w:r>
      <w:r w:rsidRPr="00EE7C4B">
        <w:rPr>
          <w:rFonts w:asciiTheme="minorHAnsi" w:hAnsiTheme="minorHAnsi" w:cstheme="minorHAnsi"/>
        </w:rPr>
        <w:t>based in New South Wales</w:t>
      </w:r>
      <w:r>
        <w:rPr>
          <w:rFonts w:asciiTheme="minorHAnsi" w:hAnsiTheme="minorHAnsi" w:cstheme="minorHAnsi"/>
        </w:rPr>
        <w:t xml:space="preserve">, </w:t>
      </w:r>
      <w:r w:rsidRPr="00EE7C4B">
        <w:rPr>
          <w:rFonts w:asciiTheme="minorHAnsi" w:hAnsiTheme="minorHAnsi" w:cstheme="minorHAnsi"/>
        </w:rPr>
        <w:t xml:space="preserve">is still in its trial phase, official results have not yet been published. However, in the lead-up to the Inquiry, one of our local NSW veterinarians reached out to Transport for NSW and was able to obtain some informal feedback via a mutual colleague. It was noted that the team involved in the trial were feeling </w:t>
      </w:r>
      <w:r w:rsidRPr="00EE7C4B">
        <w:rPr>
          <w:rStyle w:val="Emphasis"/>
          <w:rFonts w:asciiTheme="minorHAnsi" w:hAnsiTheme="minorHAnsi" w:cstheme="minorHAnsi"/>
        </w:rPr>
        <w:t>"positive about what they had found in such a short period of time,"</w:t>
      </w:r>
      <w:r w:rsidRPr="00EE7C4B">
        <w:rPr>
          <w:rFonts w:asciiTheme="minorHAnsi" w:hAnsiTheme="minorHAnsi" w:cstheme="minorHAnsi"/>
        </w:rPr>
        <w:t xml:space="preserve"> and </w:t>
      </w:r>
      <w:r w:rsidRPr="00EE7C4B">
        <w:rPr>
          <w:rStyle w:val="Emphasis"/>
          <w:rFonts w:asciiTheme="minorHAnsi" w:hAnsiTheme="minorHAnsi" w:cstheme="minorHAnsi"/>
        </w:rPr>
        <w:t>"thought it could be more successful for some species than others."</w:t>
      </w:r>
    </w:p>
    <w:p w14:paraId="459A9048" w14:textId="26035AD0" w:rsidR="00EE7C4B" w:rsidRPr="00EE7C4B" w:rsidRDefault="00EE7C4B" w:rsidP="00EE7C4B">
      <w:pPr>
        <w:pStyle w:val="NormalWeb"/>
        <w:rPr>
          <w:rFonts w:asciiTheme="minorHAnsi" w:hAnsiTheme="minorHAnsi" w:cstheme="minorHAnsi"/>
        </w:rPr>
      </w:pPr>
      <w:r w:rsidRPr="00EE7C4B">
        <w:rPr>
          <w:rFonts w:asciiTheme="minorHAnsi" w:hAnsiTheme="minorHAnsi" w:cstheme="minorHAnsi"/>
        </w:rPr>
        <w:t>As the trial is still in its early stages, they were not prepared to share detailed findings or data at this point.</w:t>
      </w:r>
    </w:p>
    <w:p w14:paraId="70B7C7FF" w14:textId="60981640" w:rsidR="00726D46" w:rsidRPr="00EE7C4B" w:rsidRDefault="00726D46" w:rsidP="00726D46">
      <w:pPr>
        <w:shd w:val="clear" w:color="auto" w:fill="FFFFFF"/>
        <w:spacing w:before="100" w:beforeAutospacing="1" w:after="100" w:afterAutospacing="1" w:line="240" w:lineRule="auto"/>
        <w:rPr>
          <w:rFonts w:asciiTheme="minorHAnsi" w:eastAsia="Times New Roman" w:hAnsiTheme="minorHAnsi" w:cstheme="minorHAnsi"/>
          <w:color w:val="222222"/>
          <w:sz w:val="24"/>
          <w:szCs w:val="24"/>
          <w:lang w:eastAsia="en-AU"/>
        </w:rPr>
      </w:pPr>
      <w:r w:rsidRPr="00EE7C4B">
        <w:rPr>
          <w:rFonts w:asciiTheme="minorHAnsi" w:eastAsia="Times New Roman" w:hAnsiTheme="minorHAnsi" w:cstheme="minorHAnsi"/>
          <w:b/>
          <w:bCs/>
          <w:color w:val="222222"/>
          <w:sz w:val="24"/>
          <w:szCs w:val="24"/>
          <w:lang w:eastAsia="en-AU"/>
        </w:rPr>
        <w:t>What We Concluded - Reasons for Inconsistent Effectiveness:</w:t>
      </w:r>
    </w:p>
    <w:p w14:paraId="00171392" w14:textId="08D66939" w:rsidR="00726D46" w:rsidRPr="00EE7C4B" w:rsidRDefault="00726D46" w:rsidP="00726D46">
      <w:pPr>
        <w:numPr>
          <w:ilvl w:val="0"/>
          <w:numId w:val="18"/>
        </w:numPr>
        <w:shd w:val="clear" w:color="auto" w:fill="FFFFFF"/>
        <w:spacing w:before="100" w:beforeAutospacing="1" w:after="100" w:afterAutospacing="1" w:line="240" w:lineRule="auto"/>
        <w:ind w:left="945"/>
        <w:contextualSpacing/>
        <w:rPr>
          <w:rFonts w:asciiTheme="minorHAnsi" w:eastAsia="Times New Roman" w:hAnsiTheme="minorHAnsi" w:cstheme="minorHAnsi"/>
          <w:color w:val="222222"/>
          <w:sz w:val="24"/>
          <w:szCs w:val="24"/>
          <w:lang w:eastAsia="en-AU"/>
        </w:rPr>
      </w:pPr>
      <w:r w:rsidRPr="00EE7C4B">
        <w:rPr>
          <w:rFonts w:asciiTheme="minorHAnsi" w:eastAsia="Times New Roman" w:hAnsiTheme="minorHAnsi" w:cstheme="minorHAnsi"/>
          <w:b/>
          <w:bCs/>
          <w:color w:val="222222"/>
          <w:sz w:val="24"/>
          <w:szCs w:val="24"/>
          <w:lang w:eastAsia="en-AU"/>
        </w:rPr>
        <w:t>Site-Specific Factors:</w:t>
      </w:r>
      <w:r w:rsidRPr="00EE7C4B">
        <w:rPr>
          <w:rFonts w:asciiTheme="minorHAnsi" w:eastAsia="Times New Roman" w:hAnsiTheme="minorHAnsi" w:cstheme="minorHAnsi"/>
          <w:color w:val="222222"/>
          <w:sz w:val="24"/>
          <w:szCs w:val="24"/>
          <w:lang w:eastAsia="en-AU"/>
        </w:rPr>
        <w:br/>
        <w:t>The effectiveness of virtual fencing can be heavily influenced by variables such as road curvature, the volume and type of surrounding noise, and how the system is installed. These factors can significantly impact the detection system’s performance.</w:t>
      </w:r>
    </w:p>
    <w:p w14:paraId="2E32B8D9" w14:textId="77777777" w:rsidR="00726D46" w:rsidRPr="00EE7C4B" w:rsidRDefault="00726D46" w:rsidP="00726D46">
      <w:pPr>
        <w:shd w:val="clear" w:color="auto" w:fill="FFFFFF"/>
        <w:spacing w:before="100" w:beforeAutospacing="1" w:after="100" w:afterAutospacing="1" w:line="240" w:lineRule="auto"/>
        <w:ind w:left="945"/>
        <w:contextualSpacing/>
        <w:rPr>
          <w:rFonts w:asciiTheme="minorHAnsi" w:eastAsia="Times New Roman" w:hAnsiTheme="minorHAnsi" w:cstheme="minorHAnsi"/>
          <w:color w:val="222222"/>
          <w:sz w:val="24"/>
          <w:szCs w:val="24"/>
          <w:lang w:eastAsia="en-AU"/>
        </w:rPr>
      </w:pPr>
    </w:p>
    <w:p w14:paraId="34350DB2" w14:textId="52FCF2B2" w:rsidR="00726D46" w:rsidRPr="00EE7C4B" w:rsidRDefault="00726D46" w:rsidP="00726D46">
      <w:pPr>
        <w:numPr>
          <w:ilvl w:val="0"/>
          <w:numId w:val="18"/>
        </w:numPr>
        <w:shd w:val="clear" w:color="auto" w:fill="FFFFFF"/>
        <w:spacing w:before="100" w:beforeAutospacing="1" w:after="100" w:afterAutospacing="1" w:line="240" w:lineRule="auto"/>
        <w:ind w:left="945"/>
        <w:contextualSpacing/>
        <w:rPr>
          <w:rFonts w:asciiTheme="minorHAnsi" w:eastAsia="Times New Roman" w:hAnsiTheme="minorHAnsi" w:cstheme="minorHAnsi"/>
          <w:color w:val="222222"/>
          <w:sz w:val="24"/>
          <w:szCs w:val="24"/>
          <w:lang w:eastAsia="en-AU"/>
        </w:rPr>
      </w:pPr>
      <w:r w:rsidRPr="00EE7C4B">
        <w:rPr>
          <w:rFonts w:asciiTheme="minorHAnsi" w:eastAsia="Times New Roman" w:hAnsiTheme="minorHAnsi" w:cstheme="minorHAnsi"/>
          <w:b/>
          <w:bCs/>
          <w:color w:val="222222"/>
          <w:sz w:val="24"/>
          <w:szCs w:val="24"/>
          <w:lang w:eastAsia="en-AU"/>
        </w:rPr>
        <w:t>Species-Specific Responses:</w:t>
      </w:r>
      <w:r w:rsidRPr="00EE7C4B">
        <w:rPr>
          <w:rFonts w:asciiTheme="minorHAnsi" w:eastAsia="Times New Roman" w:hAnsiTheme="minorHAnsi" w:cstheme="minorHAnsi"/>
          <w:color w:val="222222"/>
          <w:sz w:val="24"/>
          <w:szCs w:val="24"/>
          <w:lang w:eastAsia="en-AU"/>
        </w:rPr>
        <w:br/>
        <w:t>Wildlife species respond differently to virtual fencing. Some are deterred by the alerts, while others show little or no behavioural change, making species-specific implementation necessary.</w:t>
      </w:r>
    </w:p>
    <w:p w14:paraId="4D758195" w14:textId="77777777" w:rsidR="00726D46" w:rsidRPr="00EE7C4B" w:rsidRDefault="00726D46" w:rsidP="00726D46">
      <w:pPr>
        <w:ind w:left="720" w:hanging="360"/>
        <w:rPr>
          <w:rFonts w:asciiTheme="minorHAnsi" w:eastAsia="Times New Roman" w:hAnsiTheme="minorHAnsi" w:cstheme="minorHAnsi"/>
          <w:color w:val="222222"/>
          <w:sz w:val="12"/>
          <w:szCs w:val="12"/>
          <w:lang w:eastAsia="en-AU"/>
        </w:rPr>
      </w:pPr>
    </w:p>
    <w:p w14:paraId="0C04F5AB" w14:textId="14F272DD" w:rsidR="00726D46" w:rsidRPr="00EE7C4B" w:rsidRDefault="00726D46" w:rsidP="00726D46">
      <w:pPr>
        <w:numPr>
          <w:ilvl w:val="0"/>
          <w:numId w:val="18"/>
        </w:numPr>
        <w:shd w:val="clear" w:color="auto" w:fill="FFFFFF"/>
        <w:spacing w:before="100" w:beforeAutospacing="1" w:after="100" w:afterAutospacing="1" w:line="240" w:lineRule="auto"/>
        <w:ind w:left="945"/>
        <w:contextualSpacing/>
        <w:rPr>
          <w:rFonts w:asciiTheme="minorHAnsi" w:eastAsia="Times New Roman" w:hAnsiTheme="minorHAnsi" w:cstheme="minorHAnsi"/>
          <w:color w:val="222222"/>
          <w:sz w:val="24"/>
          <w:szCs w:val="24"/>
          <w:lang w:eastAsia="en-AU"/>
        </w:rPr>
      </w:pPr>
      <w:r w:rsidRPr="00EE7C4B">
        <w:rPr>
          <w:rFonts w:asciiTheme="minorHAnsi" w:eastAsia="Times New Roman" w:hAnsiTheme="minorHAnsi" w:cstheme="minorHAnsi"/>
          <w:b/>
          <w:bCs/>
          <w:color w:val="222222"/>
          <w:sz w:val="24"/>
          <w:szCs w:val="24"/>
          <w:lang w:eastAsia="en-AU"/>
        </w:rPr>
        <w:t>Insufficient Evidence:</w:t>
      </w:r>
      <w:r w:rsidRPr="00EE7C4B">
        <w:rPr>
          <w:rFonts w:asciiTheme="minorHAnsi" w:eastAsia="Times New Roman" w:hAnsiTheme="minorHAnsi" w:cstheme="minorHAnsi"/>
          <w:color w:val="222222"/>
          <w:sz w:val="24"/>
          <w:szCs w:val="24"/>
          <w:lang w:eastAsia="en-AU"/>
        </w:rPr>
        <w:br/>
        <w:t>A key takeaway from our review is that there is currently not enough strong or consistent evidence to justify the widespread rollout of virtual fencing as a sole mitigation measure. However, we believe it remains a promising tool and should be considered as part of a broader strategy for reducing wildlife-vehicle collisions.</w:t>
      </w:r>
    </w:p>
    <w:p w14:paraId="45D91F55" w14:textId="77777777" w:rsidR="00726D46" w:rsidRPr="00EE7C4B" w:rsidRDefault="00726D46" w:rsidP="00726D46">
      <w:pPr>
        <w:ind w:left="720" w:hanging="360"/>
        <w:rPr>
          <w:rFonts w:asciiTheme="minorHAnsi" w:eastAsia="Times New Roman" w:hAnsiTheme="minorHAnsi" w:cstheme="minorHAnsi"/>
          <w:color w:val="222222"/>
          <w:sz w:val="6"/>
          <w:szCs w:val="6"/>
          <w:lang w:eastAsia="en-AU"/>
        </w:rPr>
      </w:pPr>
    </w:p>
    <w:p w14:paraId="07FDA851" w14:textId="5FB69CCF" w:rsidR="00726D46" w:rsidRPr="00EE7C4B" w:rsidRDefault="00726D46" w:rsidP="00726D46">
      <w:pPr>
        <w:shd w:val="clear" w:color="auto" w:fill="FFFFFF"/>
        <w:spacing w:before="100" w:beforeAutospacing="1" w:after="100" w:afterAutospacing="1" w:line="240" w:lineRule="auto"/>
        <w:rPr>
          <w:rFonts w:asciiTheme="minorHAnsi" w:eastAsia="Times New Roman" w:hAnsiTheme="minorHAnsi" w:cstheme="minorHAnsi"/>
          <w:color w:val="222222"/>
          <w:sz w:val="24"/>
          <w:szCs w:val="24"/>
          <w:lang w:eastAsia="en-AU"/>
        </w:rPr>
      </w:pPr>
      <w:r w:rsidRPr="00EE7C4B">
        <w:rPr>
          <w:rFonts w:asciiTheme="minorHAnsi" w:eastAsia="Times New Roman" w:hAnsiTheme="minorHAnsi" w:cstheme="minorHAnsi"/>
          <w:color w:val="222222"/>
          <w:sz w:val="24"/>
          <w:szCs w:val="24"/>
          <w:lang w:eastAsia="en-AU"/>
        </w:rPr>
        <w:t>We continue to monitor developments in this field and are open to trialling or supporting further research into AI-based wildlife protection systems as part of a broader mitigation strategy.</w:t>
      </w:r>
    </w:p>
    <w:p w14:paraId="27F79C34" w14:textId="77777777" w:rsidR="009E6888" w:rsidRPr="00726D46" w:rsidRDefault="009E6888" w:rsidP="00FA4234">
      <w:pPr>
        <w:pStyle w:val="ListParagraph"/>
        <w:numPr>
          <w:ilvl w:val="0"/>
          <w:numId w:val="0"/>
        </w:numPr>
        <w:ind w:left="720"/>
        <w:rPr>
          <w:b/>
          <w:bCs/>
          <w:sz w:val="20"/>
          <w:szCs w:val="20"/>
        </w:rPr>
      </w:pPr>
    </w:p>
    <w:p w14:paraId="35C0112E" w14:textId="77777777" w:rsidR="00FA4234" w:rsidRPr="00726D46" w:rsidRDefault="00FA4234" w:rsidP="00FA1EE4">
      <w:pPr>
        <w:pStyle w:val="ListParagraph"/>
        <w:numPr>
          <w:ilvl w:val="0"/>
          <w:numId w:val="0"/>
        </w:numPr>
        <w:ind w:left="720"/>
        <w:rPr>
          <w:b/>
          <w:bCs/>
          <w:sz w:val="20"/>
          <w:szCs w:val="20"/>
        </w:rPr>
      </w:pPr>
    </w:p>
    <w:p w14:paraId="4F1E9E55" w14:textId="77777777" w:rsidR="00C7768D" w:rsidRPr="00726D46" w:rsidRDefault="00C7768D" w:rsidP="00C7768D">
      <w:pPr>
        <w:rPr>
          <w:b/>
          <w:bCs/>
        </w:rPr>
      </w:pPr>
    </w:p>
    <w:p w14:paraId="5D2E1C15" w14:textId="77777777" w:rsidR="00C7768D" w:rsidRPr="00726D46" w:rsidRDefault="00C7768D" w:rsidP="00C7768D">
      <w:pPr>
        <w:rPr>
          <w:b/>
          <w:bCs/>
        </w:rPr>
      </w:pPr>
    </w:p>
    <w:p w14:paraId="3A6AEE40" w14:textId="74852927" w:rsidR="00FA696B" w:rsidRPr="00726D46" w:rsidRDefault="00FA696B" w:rsidP="00B82F64">
      <w:pPr>
        <w:pStyle w:val="ListParagraph"/>
        <w:numPr>
          <w:ilvl w:val="0"/>
          <w:numId w:val="0"/>
        </w:numPr>
        <w:spacing w:line="256" w:lineRule="auto"/>
        <w:ind w:left="360"/>
        <w:rPr>
          <w:b/>
          <w:bCs/>
        </w:rPr>
      </w:pPr>
    </w:p>
    <w:p w14:paraId="24DC9ABE" w14:textId="77777777" w:rsidR="00FA696B" w:rsidRPr="00726D46" w:rsidRDefault="00FA696B" w:rsidP="00FA696B">
      <w:pPr>
        <w:pStyle w:val="ListParagraph"/>
        <w:numPr>
          <w:ilvl w:val="0"/>
          <w:numId w:val="0"/>
        </w:numPr>
        <w:spacing w:line="256" w:lineRule="auto"/>
        <w:ind w:left="360"/>
      </w:pPr>
    </w:p>
    <w:p w14:paraId="353942FA" w14:textId="77777777" w:rsidR="00FA696B" w:rsidRPr="00726D46" w:rsidRDefault="00FA696B" w:rsidP="00FA696B">
      <w:pPr>
        <w:pStyle w:val="ListParagraph"/>
        <w:numPr>
          <w:ilvl w:val="0"/>
          <w:numId w:val="0"/>
        </w:numPr>
        <w:spacing w:line="256" w:lineRule="auto"/>
        <w:ind w:left="360"/>
      </w:pPr>
    </w:p>
    <w:p w14:paraId="3DC8F76F" w14:textId="77777777" w:rsidR="00FA696B" w:rsidRPr="00726D46" w:rsidRDefault="00FA696B" w:rsidP="00FA696B">
      <w:pPr>
        <w:pStyle w:val="ListParagraph"/>
        <w:numPr>
          <w:ilvl w:val="0"/>
          <w:numId w:val="0"/>
        </w:numPr>
        <w:spacing w:line="256" w:lineRule="auto"/>
        <w:ind w:left="360"/>
      </w:pPr>
    </w:p>
    <w:p w14:paraId="45820F89" w14:textId="5D9FD818" w:rsidR="00FD059D" w:rsidRPr="00726D46" w:rsidRDefault="00FD059D" w:rsidP="00726D46">
      <w:pPr>
        <w:pStyle w:val="ListParagraph"/>
        <w:numPr>
          <w:ilvl w:val="0"/>
          <w:numId w:val="0"/>
        </w:numPr>
        <w:spacing w:line="256" w:lineRule="auto"/>
        <w:ind w:left="360"/>
        <w:rPr>
          <w:b/>
          <w:bCs/>
        </w:rPr>
      </w:pPr>
      <w:r w:rsidRPr="00726D46">
        <w:br/>
      </w:r>
    </w:p>
    <w:sectPr w:rsidR="00FD059D" w:rsidRPr="00726D46" w:rsidSect="00F11505">
      <w:headerReference w:type="even" r:id="rId14"/>
      <w:headerReference w:type="default" r:id="rId15"/>
      <w:footerReference w:type="even" r:id="rId16"/>
      <w:footerReference w:type="default" r:id="rId17"/>
      <w:headerReference w:type="first" r:id="rId18"/>
      <w:footerReference w:type="first" r:id="rId19"/>
      <w:pgSz w:w="11906" w:h="16838" w:code="9"/>
      <w:pgMar w:top="2835" w:right="1361" w:bottom="2041"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ACF18" w14:textId="77777777" w:rsidR="00B50BD5" w:rsidRDefault="00B50BD5" w:rsidP="008C3927">
      <w:pPr>
        <w:spacing w:after="0" w:line="240" w:lineRule="auto"/>
      </w:pPr>
      <w:r>
        <w:separator/>
      </w:r>
    </w:p>
  </w:endnote>
  <w:endnote w:type="continuationSeparator" w:id="0">
    <w:p w14:paraId="05C78BE5" w14:textId="77777777" w:rsidR="00B50BD5" w:rsidRDefault="00B50BD5" w:rsidP="008C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Times New Roman"/>
    <w:panose1 w:val="00000000000000000000"/>
    <w:charset w:val="00"/>
    <w:family w:val="auto"/>
    <w:pitch w:val="variable"/>
    <w:sig w:usb0="A00000FF" w:usb1="5000E07B" w:usb2="00000000" w:usb3="00000000" w:csb0="00000193" w:csb1="00000000"/>
  </w:font>
  <w:font w:name="Work Sans SemiBold">
    <w:altName w:val="Times New Roman"/>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AE0A" w14:textId="77777777" w:rsidR="00190F04" w:rsidRDefault="00190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436498"/>
      <w:docPartObj>
        <w:docPartGallery w:val="Page Numbers (Bottom of Page)"/>
        <w:docPartUnique/>
      </w:docPartObj>
    </w:sdtPr>
    <w:sdtEndPr/>
    <w:sdtContent>
      <w:p w14:paraId="5E886B48" w14:textId="77777777" w:rsidR="001463FF" w:rsidRPr="001463FF" w:rsidRDefault="001463FF" w:rsidP="001463FF">
        <w:pPr>
          <w:pStyle w:val="Footer"/>
        </w:pPr>
        <w:r w:rsidRPr="001463FF">
          <w:fldChar w:fldCharType="begin"/>
        </w:r>
        <w:r w:rsidRPr="001463FF">
          <w:instrText xml:space="preserve"> PAGE   \* MERGEFORMAT </w:instrText>
        </w:r>
        <w:r w:rsidRPr="001463FF">
          <w:fldChar w:fldCharType="separate"/>
        </w:r>
        <w:r w:rsidRPr="001463FF">
          <w:t>2</w:t>
        </w:r>
        <w:r w:rsidRPr="001463F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3B65" w14:textId="77777777" w:rsidR="00190F04" w:rsidRDefault="00190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6816E" w14:textId="77777777" w:rsidR="00B50BD5" w:rsidRDefault="00B50BD5" w:rsidP="008C3927">
      <w:pPr>
        <w:spacing w:after="0" w:line="240" w:lineRule="auto"/>
      </w:pPr>
      <w:r>
        <w:separator/>
      </w:r>
    </w:p>
  </w:footnote>
  <w:footnote w:type="continuationSeparator" w:id="0">
    <w:p w14:paraId="4591674D" w14:textId="77777777" w:rsidR="00B50BD5" w:rsidRDefault="00B50BD5" w:rsidP="008C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4F31" w14:textId="77777777" w:rsidR="00190F04" w:rsidRDefault="00190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26D0" w14:textId="77777777" w:rsidR="001463FF" w:rsidRDefault="001463FF">
    <w:pPr>
      <w:pStyle w:val="Header"/>
    </w:pPr>
    <w:r>
      <w:rPr>
        <w:noProof/>
        <w:lang w:eastAsia="en-AU"/>
      </w:rPr>
      <w:drawing>
        <wp:anchor distT="0" distB="0" distL="114300" distR="114300" simplePos="0" relativeHeight="251658240" behindDoc="1" locked="0" layoutInCell="1" allowOverlap="1" wp14:anchorId="5D92C6CC" wp14:editId="62E179A4">
          <wp:simplePos x="0" y="0"/>
          <wp:positionH relativeFrom="page">
            <wp:align>left</wp:align>
          </wp:positionH>
          <wp:positionV relativeFrom="page">
            <wp:align>top</wp:align>
          </wp:positionV>
          <wp:extent cx="7559531" cy="1069307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531" cy="106930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9AA" w14:textId="77777777" w:rsidR="005B71B3" w:rsidRDefault="005B71B3">
    <w:pPr>
      <w:pStyle w:val="Header"/>
    </w:pPr>
    <w:r>
      <w:rPr>
        <w:noProof/>
        <w:lang w:eastAsia="en-AU"/>
      </w:rPr>
      <w:drawing>
        <wp:anchor distT="0" distB="0" distL="114300" distR="114300" simplePos="0" relativeHeight="251659264" behindDoc="1" locked="0" layoutInCell="1" allowOverlap="1" wp14:anchorId="7F047A3E" wp14:editId="69D28B6A">
          <wp:simplePos x="0" y="0"/>
          <wp:positionH relativeFrom="page">
            <wp:align>left</wp:align>
          </wp:positionH>
          <wp:positionV relativeFrom="page">
            <wp:align>top</wp:align>
          </wp:positionV>
          <wp:extent cx="7559532" cy="10693079"/>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532" cy="106930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4A29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02B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36D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3E63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04F6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5025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83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662E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C9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7A7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94A9C"/>
    <w:multiLevelType w:val="hybridMultilevel"/>
    <w:tmpl w:val="29E226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7D649E"/>
    <w:multiLevelType w:val="multilevel"/>
    <w:tmpl w:val="A6AC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61E56"/>
    <w:multiLevelType w:val="hybridMultilevel"/>
    <w:tmpl w:val="C7F213E6"/>
    <w:lvl w:ilvl="0" w:tplc="C988002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470061"/>
    <w:multiLevelType w:val="hybridMultilevel"/>
    <w:tmpl w:val="BA56F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5068E7"/>
    <w:multiLevelType w:val="hybridMultilevel"/>
    <w:tmpl w:val="49C0E174"/>
    <w:lvl w:ilvl="0" w:tplc="ECE8185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CE7123"/>
    <w:multiLevelType w:val="multilevel"/>
    <w:tmpl w:val="2C60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E01C3"/>
    <w:multiLevelType w:val="hybridMultilevel"/>
    <w:tmpl w:val="9E2C63EC"/>
    <w:lvl w:ilvl="0" w:tplc="D396B9A6">
      <w:start w:val="1"/>
      <w:numFmt w:val="decimal"/>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71713744">
    <w:abstractNumId w:val="12"/>
  </w:num>
  <w:num w:numId="2" w16cid:durableId="972901257">
    <w:abstractNumId w:val="9"/>
  </w:num>
  <w:num w:numId="3" w16cid:durableId="988873169">
    <w:abstractNumId w:val="7"/>
  </w:num>
  <w:num w:numId="4" w16cid:durableId="565188456">
    <w:abstractNumId w:val="6"/>
  </w:num>
  <w:num w:numId="5" w16cid:durableId="1777216769">
    <w:abstractNumId w:val="5"/>
  </w:num>
  <w:num w:numId="6" w16cid:durableId="1025131265">
    <w:abstractNumId w:val="4"/>
  </w:num>
  <w:num w:numId="7" w16cid:durableId="1817406420">
    <w:abstractNumId w:val="8"/>
  </w:num>
  <w:num w:numId="8" w16cid:durableId="2046782982">
    <w:abstractNumId w:val="3"/>
  </w:num>
  <w:num w:numId="9" w16cid:durableId="2092502842">
    <w:abstractNumId w:val="2"/>
  </w:num>
  <w:num w:numId="10" w16cid:durableId="662583354">
    <w:abstractNumId w:val="1"/>
  </w:num>
  <w:num w:numId="11" w16cid:durableId="412312246">
    <w:abstractNumId w:val="0"/>
  </w:num>
  <w:num w:numId="12" w16cid:durableId="369497981">
    <w:abstractNumId w:val="12"/>
  </w:num>
  <w:num w:numId="13" w16cid:durableId="1761557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6919130">
    <w:abstractNumId w:val="14"/>
  </w:num>
  <w:num w:numId="15" w16cid:durableId="2105681644">
    <w:abstractNumId w:val="13"/>
  </w:num>
  <w:num w:numId="16" w16cid:durableId="1635058433">
    <w:abstractNumId w:val="16"/>
  </w:num>
  <w:num w:numId="17" w16cid:durableId="292099619">
    <w:abstractNumId w:val="11"/>
  </w:num>
  <w:num w:numId="18" w16cid:durableId="2124569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1A"/>
    <w:rsid w:val="000060FE"/>
    <w:rsid w:val="00032D9F"/>
    <w:rsid w:val="000452C3"/>
    <w:rsid w:val="00066C8E"/>
    <w:rsid w:val="00073299"/>
    <w:rsid w:val="0008716F"/>
    <w:rsid w:val="00092BF3"/>
    <w:rsid w:val="001005A2"/>
    <w:rsid w:val="00114C23"/>
    <w:rsid w:val="00132455"/>
    <w:rsid w:val="001463FF"/>
    <w:rsid w:val="00172E1C"/>
    <w:rsid w:val="00190F04"/>
    <w:rsid w:val="00197719"/>
    <w:rsid w:val="001C5A99"/>
    <w:rsid w:val="001E676F"/>
    <w:rsid w:val="001F48AE"/>
    <w:rsid w:val="00235808"/>
    <w:rsid w:val="0024422A"/>
    <w:rsid w:val="00250B18"/>
    <w:rsid w:val="002A5329"/>
    <w:rsid w:val="002F2390"/>
    <w:rsid w:val="002F7EAB"/>
    <w:rsid w:val="003160FF"/>
    <w:rsid w:val="00383298"/>
    <w:rsid w:val="0045201A"/>
    <w:rsid w:val="0045357E"/>
    <w:rsid w:val="00472C00"/>
    <w:rsid w:val="0050689F"/>
    <w:rsid w:val="0051077E"/>
    <w:rsid w:val="00544B64"/>
    <w:rsid w:val="0054664A"/>
    <w:rsid w:val="00571CC0"/>
    <w:rsid w:val="0059179A"/>
    <w:rsid w:val="005B71B3"/>
    <w:rsid w:val="006009C2"/>
    <w:rsid w:val="00617379"/>
    <w:rsid w:val="00646109"/>
    <w:rsid w:val="006467BA"/>
    <w:rsid w:val="0065749F"/>
    <w:rsid w:val="006A5697"/>
    <w:rsid w:val="006B00EC"/>
    <w:rsid w:val="006D4573"/>
    <w:rsid w:val="00706448"/>
    <w:rsid w:val="00707DC8"/>
    <w:rsid w:val="00714E17"/>
    <w:rsid w:val="0072208F"/>
    <w:rsid w:val="00726D46"/>
    <w:rsid w:val="00755C0D"/>
    <w:rsid w:val="007843FB"/>
    <w:rsid w:val="00786D52"/>
    <w:rsid w:val="00796BFE"/>
    <w:rsid w:val="007A1B52"/>
    <w:rsid w:val="007A7249"/>
    <w:rsid w:val="007C2A5E"/>
    <w:rsid w:val="0082577C"/>
    <w:rsid w:val="0085169E"/>
    <w:rsid w:val="008654C1"/>
    <w:rsid w:val="008848E6"/>
    <w:rsid w:val="008960C0"/>
    <w:rsid w:val="008C3927"/>
    <w:rsid w:val="008F2749"/>
    <w:rsid w:val="008F5F47"/>
    <w:rsid w:val="009136AF"/>
    <w:rsid w:val="00964961"/>
    <w:rsid w:val="0097065C"/>
    <w:rsid w:val="009962DB"/>
    <w:rsid w:val="009A5781"/>
    <w:rsid w:val="009E6888"/>
    <w:rsid w:val="009F6993"/>
    <w:rsid w:val="00A433D7"/>
    <w:rsid w:val="00A71E4D"/>
    <w:rsid w:val="00A735CD"/>
    <w:rsid w:val="00AA7023"/>
    <w:rsid w:val="00AB18C3"/>
    <w:rsid w:val="00AE3AE3"/>
    <w:rsid w:val="00AE3AE8"/>
    <w:rsid w:val="00AF4402"/>
    <w:rsid w:val="00B01DF2"/>
    <w:rsid w:val="00B33684"/>
    <w:rsid w:val="00B35090"/>
    <w:rsid w:val="00B42E97"/>
    <w:rsid w:val="00B50BD5"/>
    <w:rsid w:val="00B75A2F"/>
    <w:rsid w:val="00B82F64"/>
    <w:rsid w:val="00BB0464"/>
    <w:rsid w:val="00BD0734"/>
    <w:rsid w:val="00C16872"/>
    <w:rsid w:val="00C26EF1"/>
    <w:rsid w:val="00C7768D"/>
    <w:rsid w:val="00C93D1A"/>
    <w:rsid w:val="00CB10A6"/>
    <w:rsid w:val="00CB275D"/>
    <w:rsid w:val="00CF75D6"/>
    <w:rsid w:val="00D42F99"/>
    <w:rsid w:val="00D66197"/>
    <w:rsid w:val="00DB5632"/>
    <w:rsid w:val="00DD23F3"/>
    <w:rsid w:val="00DD4623"/>
    <w:rsid w:val="00E3173B"/>
    <w:rsid w:val="00E3770F"/>
    <w:rsid w:val="00E440D2"/>
    <w:rsid w:val="00E4424E"/>
    <w:rsid w:val="00E54C5D"/>
    <w:rsid w:val="00E6172F"/>
    <w:rsid w:val="00E741FA"/>
    <w:rsid w:val="00E81BCC"/>
    <w:rsid w:val="00E84597"/>
    <w:rsid w:val="00ED378C"/>
    <w:rsid w:val="00EE7C4B"/>
    <w:rsid w:val="00F11505"/>
    <w:rsid w:val="00F226E2"/>
    <w:rsid w:val="00F7336B"/>
    <w:rsid w:val="00FA1EE4"/>
    <w:rsid w:val="00FA4234"/>
    <w:rsid w:val="00FA696B"/>
    <w:rsid w:val="00FD059D"/>
    <w:rsid w:val="00FD362C"/>
    <w:rsid w:val="00FD6F64"/>
    <w:rsid w:val="00FF5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3602B"/>
  <w15:chartTrackingRefBased/>
  <w15:docId w15:val="{9C84519B-F4EB-4768-A68A-31C38568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19"/>
    <w:rPr>
      <w:rFonts w:ascii="Work Sans" w:hAnsi="Work Sans"/>
    </w:rPr>
  </w:style>
  <w:style w:type="paragraph" w:styleId="Heading1">
    <w:name w:val="heading 1"/>
    <w:basedOn w:val="Normal"/>
    <w:next w:val="Normal"/>
    <w:link w:val="Heading1Char"/>
    <w:uiPriority w:val="9"/>
    <w:qFormat/>
    <w:rsid w:val="00472C00"/>
    <w:pPr>
      <w:outlineLvl w:val="0"/>
    </w:pPr>
    <w:rPr>
      <w:rFonts w:ascii="Work Sans SemiBold" w:hAnsi="Work Sans SemiBold"/>
      <w:bCs/>
      <w:sz w:val="28"/>
      <w:szCs w:val="28"/>
    </w:rPr>
  </w:style>
  <w:style w:type="paragraph" w:styleId="Heading2">
    <w:name w:val="heading 2"/>
    <w:basedOn w:val="Normal"/>
    <w:next w:val="Normal"/>
    <w:link w:val="Heading2Char"/>
    <w:uiPriority w:val="9"/>
    <w:unhideWhenUsed/>
    <w:qFormat/>
    <w:rsid w:val="00ED378C"/>
    <w:pPr>
      <w:outlineLvl w:val="1"/>
    </w:pPr>
    <w:rPr>
      <w:color w:val="961E4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C00"/>
    <w:rPr>
      <w:rFonts w:ascii="Work Sans SemiBold" w:hAnsi="Work Sans SemiBold"/>
      <w:bCs/>
      <w:sz w:val="28"/>
      <w:szCs w:val="28"/>
    </w:rPr>
  </w:style>
  <w:style w:type="paragraph" w:styleId="ListParagraph">
    <w:name w:val="List Paragraph"/>
    <w:basedOn w:val="Normal"/>
    <w:uiPriority w:val="34"/>
    <w:qFormat/>
    <w:rsid w:val="003160FF"/>
    <w:pPr>
      <w:numPr>
        <w:numId w:val="1"/>
      </w:numPr>
      <w:contextualSpacing/>
    </w:pPr>
  </w:style>
  <w:style w:type="character" w:styleId="Strong">
    <w:name w:val="Strong"/>
    <w:basedOn w:val="DefaultParagraphFont"/>
    <w:uiPriority w:val="22"/>
    <w:qFormat/>
    <w:rsid w:val="003160FF"/>
    <w:rPr>
      <w:b/>
      <w:bCs/>
    </w:rPr>
  </w:style>
  <w:style w:type="paragraph" w:styleId="Quote">
    <w:name w:val="Quote"/>
    <w:basedOn w:val="Normal"/>
    <w:next w:val="Normal"/>
    <w:link w:val="QuoteChar"/>
    <w:uiPriority w:val="29"/>
    <w:qFormat/>
    <w:rsid w:val="001005A2"/>
    <w:pPr>
      <w:spacing w:before="200"/>
      <w:ind w:left="357" w:right="357"/>
    </w:pPr>
    <w:rPr>
      <w:color w:val="404040" w:themeColor="text1" w:themeTint="BF"/>
    </w:rPr>
  </w:style>
  <w:style w:type="character" w:customStyle="1" w:styleId="QuoteChar">
    <w:name w:val="Quote Char"/>
    <w:basedOn w:val="DefaultParagraphFont"/>
    <w:link w:val="Quote"/>
    <w:uiPriority w:val="29"/>
    <w:rsid w:val="001005A2"/>
    <w:rPr>
      <w:rFonts w:ascii="Work Sans" w:hAnsi="Work Sans"/>
      <w:color w:val="404040" w:themeColor="text1" w:themeTint="BF"/>
    </w:rPr>
  </w:style>
  <w:style w:type="character" w:styleId="Hyperlink">
    <w:name w:val="Hyperlink"/>
    <w:basedOn w:val="DefaultParagraphFont"/>
    <w:uiPriority w:val="99"/>
    <w:unhideWhenUsed/>
    <w:rsid w:val="00A71E4D"/>
    <w:rPr>
      <w:color w:val="465CC8"/>
      <w:u w:val="single"/>
    </w:rPr>
  </w:style>
  <w:style w:type="character" w:customStyle="1" w:styleId="Heading2Char">
    <w:name w:val="Heading 2 Char"/>
    <w:basedOn w:val="DefaultParagraphFont"/>
    <w:link w:val="Heading2"/>
    <w:uiPriority w:val="9"/>
    <w:rsid w:val="00ED378C"/>
    <w:rPr>
      <w:rFonts w:ascii="Work Sans" w:hAnsi="Work Sans"/>
      <w:color w:val="961E4E"/>
      <w:sz w:val="24"/>
      <w:szCs w:val="24"/>
    </w:rPr>
  </w:style>
  <w:style w:type="paragraph" w:styleId="Header">
    <w:name w:val="header"/>
    <w:basedOn w:val="Normal"/>
    <w:link w:val="HeaderChar"/>
    <w:uiPriority w:val="99"/>
    <w:unhideWhenUsed/>
    <w:rsid w:val="008C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927"/>
    <w:rPr>
      <w:rFonts w:ascii="Work Sans" w:hAnsi="Work Sans"/>
    </w:rPr>
  </w:style>
  <w:style w:type="paragraph" w:styleId="Footer">
    <w:name w:val="footer"/>
    <w:basedOn w:val="Normal"/>
    <w:link w:val="FooterChar"/>
    <w:uiPriority w:val="99"/>
    <w:unhideWhenUsed/>
    <w:rsid w:val="001463FF"/>
    <w:pPr>
      <w:tabs>
        <w:tab w:val="center" w:pos="4513"/>
        <w:tab w:val="right" w:pos="9026"/>
      </w:tabs>
      <w:spacing w:after="0" w:line="240" w:lineRule="auto"/>
      <w:jc w:val="right"/>
    </w:pPr>
    <w:rPr>
      <w:sz w:val="16"/>
      <w:szCs w:val="16"/>
    </w:rPr>
  </w:style>
  <w:style w:type="character" w:customStyle="1" w:styleId="FooterChar">
    <w:name w:val="Footer Char"/>
    <w:basedOn w:val="DefaultParagraphFont"/>
    <w:link w:val="Footer"/>
    <w:uiPriority w:val="99"/>
    <w:rsid w:val="001463FF"/>
    <w:rPr>
      <w:rFonts w:ascii="Work Sans" w:hAnsi="Work Sans"/>
      <w:sz w:val="16"/>
      <w:szCs w:val="16"/>
    </w:rPr>
  </w:style>
  <w:style w:type="character" w:customStyle="1" w:styleId="UnresolvedMention1">
    <w:name w:val="Unresolved Mention1"/>
    <w:basedOn w:val="DefaultParagraphFont"/>
    <w:uiPriority w:val="99"/>
    <w:semiHidden/>
    <w:unhideWhenUsed/>
    <w:rsid w:val="009962DB"/>
    <w:rPr>
      <w:color w:val="605E5C"/>
      <w:shd w:val="clear" w:color="auto" w:fill="E1DFDD"/>
    </w:rPr>
  </w:style>
  <w:style w:type="paragraph" w:styleId="NormalWeb">
    <w:name w:val="Normal (Web)"/>
    <w:basedOn w:val="Normal"/>
    <w:uiPriority w:val="99"/>
    <w:unhideWhenUsed/>
    <w:rsid w:val="00EE7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E7C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3626">
      <w:bodyDiv w:val="1"/>
      <w:marLeft w:val="0"/>
      <w:marRight w:val="0"/>
      <w:marTop w:val="0"/>
      <w:marBottom w:val="0"/>
      <w:divBdr>
        <w:top w:val="none" w:sz="0" w:space="0" w:color="auto"/>
        <w:left w:val="none" w:sz="0" w:space="0" w:color="auto"/>
        <w:bottom w:val="none" w:sz="0" w:space="0" w:color="auto"/>
        <w:right w:val="none" w:sz="0" w:space="0" w:color="auto"/>
      </w:divBdr>
    </w:div>
    <w:div w:id="521749269">
      <w:bodyDiv w:val="1"/>
      <w:marLeft w:val="0"/>
      <w:marRight w:val="0"/>
      <w:marTop w:val="0"/>
      <w:marBottom w:val="0"/>
      <w:divBdr>
        <w:top w:val="none" w:sz="0" w:space="0" w:color="auto"/>
        <w:left w:val="none" w:sz="0" w:space="0" w:color="auto"/>
        <w:bottom w:val="none" w:sz="0" w:space="0" w:color="auto"/>
        <w:right w:val="none" w:sz="0" w:space="0" w:color="auto"/>
      </w:divBdr>
    </w:div>
    <w:div w:id="14574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mc.ncbi.nlm.nih.gov/articles/PMC11171368/?utm_source=chatgp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search.usc.edu.au/esploro/outputs/journalArticle/Virtual-fencing-as-a-wildlife-vehicle-collision/99571606102621?utm_source=chatgp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iament.vic.gov.au/4a3da0/contentassets/afeb63f069304692a6c85e9c6bd39bb8/166.-christine-connelly_redacted.pdf?utm_source=chatgpt.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c61757-ad04-49d5-a16a-4020ae46aeb3">
      <Value>82</Value>
      <Value>234</Value>
      <Value>2</Value>
      <Value>1</Value>
    </TaxCatchAll>
    <Business_x005f_x0020_Identifier xmlns="46c61757-ad04-49d5-a16a-4020ae46aeb3">11544</Business_x005f_x0020_Identifier>
    <MemberTaxHTField0 xmlns="c35bed46-8fc3-45b8-8dd6-aacfd9839516">
      <Terms xmlns="http://schemas.microsoft.com/office/infopath/2007/PartnerControls"/>
    </MemberTaxHTField0>
    <Witness_x005f_x0020_Id xmlns="46c61757-ad04-49d5-a16a-4020ae46aeb3">13059,13060</Witness_x005f_x0020_Id>
    <Committee_x0020_Start_x0020_Date xmlns="46c61757-ad04-49d5-a16a-4020ae46aeb3">2011-02-08T00:00:00+00:00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Council Economy and Infrastructure Committee</TermName>
          <TermId xmlns="http://schemas.microsoft.com/office/infopath/2007/PartnerControls">62419f19-3c23-4e2a-baa8-0f4fd31bac70</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6c85d7f4-b2da-4436-92e1-7df20d4cb55e</TermId>
        </TermInfo>
      </Terms>
    </m3eeb9610e9c4640880ac1fecc69d01a>
    <Committee_x0020_Inquiry_x0020_Start_x0020_Date xmlns="46c61757-ad04-49d5-a16a-4020ae46aeb3">2024-08-26T00:00:00+00:00</Committee_x0020_Inquiry_x0020_Start_x0020_Date>
    <Committee_x0020_Inquiry_x0020_End_x0020_Date xmlns="46c61757-ad04-49d5-a16a-4020ae46aeb3" xsi:nil="true"/>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wildlife roadstrike in Victoria</TermName>
          <TermId xmlns="http://schemas.microsoft.com/office/infopath/2007/PartnerControls">111efb42-e4e4-4946-8107-a6a0200f8a9f</TermId>
        </TermInfo>
      </Terms>
    </pf0be3ffd4e84049b08b651cf27bfd30>
    <DocumentKey xmlns="46c61757-ad04-49d5-a16a-4020ae46aeb3">witness-transcripts</DocumentKey>
    <_dlc_DocId xmlns="c35bed46-8fc3-45b8-8dd6-aacfd9839516">HKNRK37FCK6T-1016873845-7822</_dlc_DocId>
    <_dlc_DocIdUrl xmlns="c35bed46-8fc3-45b8-8dd6-aacfd9839516">
      <Url>https://pims-docs.parliament.vic.gov.au/lcdocs/_layouts/15/DocIdRedir.aspx?ID=HKNRK37FCK6T-1016873845-7822</Url>
      <Description>HKNRK37FCK6T-1016873845-7822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C0720D9A5485ED45ADC2FF5EDE309FA7" ma:contentTypeVersion="36" ma:contentTypeDescription="Create a new document." ma:contentTypeScope="" ma:versionID="e52877d7feab36bfeddb7f8cc9f5d553">
  <xsd:schema xmlns:xsd="http://www.w3.org/2001/XMLSchema" xmlns:xs="http://www.w3.org/2001/XMLSchema" xmlns:p="http://schemas.microsoft.com/office/2006/metadata/properties" xmlns:ns2="46c61757-ad04-49d5-a16a-4020ae46aeb3" xmlns:ns3="c35bed46-8fc3-45b8-8dd6-aacfd9839516" targetNamespace="http://schemas.microsoft.com/office/2006/metadata/properties" ma:root="true" ma:fieldsID="5fb501309d8927c6d13cd514116a9ed7" ns2:_="" ns3:_="">
    <xsd:import namespace="46c61757-ad04-49d5-a16a-4020ae46aeb3"/>
    <xsd:import namespace="c35bed46-8fc3-45b8-8dd6-aacfd9839516"/>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4609796-0e07-4ed4-af15-6fdaafe780e0}" ma:internalName="TaxCatchAll" ma:showField="CatchAllData"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4609796-0e07-4ed4-af15-6fdaafe780e0}" ma:internalName="TaxCatchAllLabel" ma:readOnly="true" ma:showField="CatchAllDataLabel"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5bed46-8fc3-45b8-8dd6-aacfd9839516"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4323c1c-cbf1-4b15-a593-91e189a21d22" ContentTypeId="0x010100A6113086DC73B842B7D060591F1D1F2D02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3EA969-3D43-4ED8-A9DC-E2F15229D218}">
  <ds:schemaRefs>
    <ds:schemaRef ds:uri="http://schemas.microsoft.com/office/2006/metadata/properties"/>
    <ds:schemaRef ds:uri="http://schemas.microsoft.com/office/infopath/2007/PartnerControls"/>
    <ds:schemaRef ds:uri="e2387f99-12d8-4d4d-8e9d-88ecf3c7b58b"/>
    <ds:schemaRef ds:uri="6f1e67c3-403c-4e57-93a5-59a3bba3f7cd"/>
  </ds:schemaRefs>
</ds:datastoreItem>
</file>

<file path=customXml/itemProps2.xml><?xml version="1.0" encoding="utf-8"?>
<ds:datastoreItem xmlns:ds="http://schemas.openxmlformats.org/officeDocument/2006/customXml" ds:itemID="{7B24AD99-499E-492D-8B7A-92D34C807B8B}"/>
</file>

<file path=customXml/itemProps3.xml><?xml version="1.0" encoding="utf-8"?>
<ds:datastoreItem xmlns:ds="http://schemas.openxmlformats.org/officeDocument/2006/customXml" ds:itemID="{1BA71298-867B-4E82-AD08-4787DAE6E84B}">
  <ds:schemaRefs>
    <ds:schemaRef ds:uri="http://schemas.openxmlformats.org/officeDocument/2006/bibliography"/>
  </ds:schemaRefs>
</ds:datastoreItem>
</file>

<file path=customXml/itemProps4.xml><?xml version="1.0" encoding="utf-8"?>
<ds:datastoreItem xmlns:ds="http://schemas.openxmlformats.org/officeDocument/2006/customXml" ds:itemID="{682BF9B5-F6A0-4756-B6D1-DB36CADF4A44}">
  <ds:schemaRefs>
    <ds:schemaRef ds:uri="http://schemas.microsoft.com/sharepoint/v3/contenttype/forms"/>
  </ds:schemaRefs>
</ds:datastoreItem>
</file>

<file path=customXml/itemProps5.xml><?xml version="1.0" encoding="utf-8"?>
<ds:datastoreItem xmlns:ds="http://schemas.openxmlformats.org/officeDocument/2006/customXml" ds:itemID="{07442DB7-2F01-4F19-80BB-C36FB0E9F29D}"/>
</file>

<file path=customXml/itemProps6.xml><?xml version="1.0" encoding="utf-8"?>
<ds:datastoreItem xmlns:ds="http://schemas.openxmlformats.org/officeDocument/2006/customXml" ds:itemID="{4A402C5C-ED4F-4D55-9B1D-3500FA65562C}"/>
</file>

<file path=docProps/app.xml><?xml version="1.0" encoding="utf-8"?>
<Properties xmlns="http://schemas.openxmlformats.org/officeDocument/2006/extended-properties" xmlns:vt="http://schemas.openxmlformats.org/officeDocument/2006/docPropsVTypes">
  <Template>Normal.dotm</Template>
  <TotalTime>2</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Parliament of Victoria</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Sylvette Bassy</dc:creator>
  <cp:keywords/>
  <dc:description/>
  <cp:lastModifiedBy>Monique Riordan Hill</cp:lastModifiedBy>
  <cp:revision>3</cp:revision>
  <dcterms:created xsi:type="dcterms:W3CDTF">2025-09-11T00:35:00Z</dcterms:created>
  <dcterms:modified xsi:type="dcterms:W3CDTF">2025-09-11T00:50:00Z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0x010100A6113086DC73B842B7D060591F1D1F2D020200C0720D9A5485ED45ADC2FF5EDE309FA7</vt:lpwstr>
  </property>
  <property fmtid="{D5CDD505-2E9C-101B-9397-08002B2CF9AE}" pid="3" name="MediaServiceImageTags">
    <vt:lpwstr/>
  </property>
  <property fmtid="{D5CDD505-2E9C-101B-9397-08002B2CF9AE}" pid="4" name="MSIP_Label_8a08ad45-dad0-46e6-a1a7-ccd1e28ec645_Enabled">
    <vt:lpwstr>true</vt:lpwstr>
  </property>
  <property fmtid="{D5CDD505-2E9C-101B-9397-08002B2CF9AE}" pid="5" name="MSIP_Label_8a08ad45-dad0-46e6-a1a7-ccd1e28ec645_SetDate">
    <vt:lpwstr>2024-09-04T05:24:32Z</vt:lpwstr>
  </property>
  <property fmtid="{D5CDD505-2E9C-101B-9397-08002B2CF9AE}" pid="6" name="MSIP_Label_8a08ad45-dad0-46e6-a1a7-ccd1e28ec645_Method">
    <vt:lpwstr>Standard</vt:lpwstr>
  </property>
  <property fmtid="{D5CDD505-2E9C-101B-9397-08002B2CF9AE}" pid="7" name="MSIP_Label_8a08ad45-dad0-46e6-a1a7-ccd1e28ec645_Name">
    <vt:lpwstr>Internal</vt:lpwstr>
  </property>
  <property fmtid="{D5CDD505-2E9C-101B-9397-08002B2CF9AE}" pid="8" name="MSIP_Label_8a08ad45-dad0-46e6-a1a7-ccd1e28ec645_SiteId">
    <vt:lpwstr>821af0ec-3140-4137-af0e-6690286fb673</vt:lpwstr>
  </property>
  <property fmtid="{D5CDD505-2E9C-101B-9397-08002B2CF9AE}" pid="9" name="MSIP_Label_8a08ad45-dad0-46e6-a1a7-ccd1e28ec645_ActionId">
    <vt:lpwstr>6726f689-1aed-44b2-8025-4abf762fa554</vt:lpwstr>
  </property>
  <property fmtid="{D5CDD505-2E9C-101B-9397-08002B2CF9AE}" pid="10" name="MSIP_Label_8a08ad45-dad0-46e6-a1a7-ccd1e28ec645_ContentBits">
    <vt:lpwstr>0</vt:lpwstr>
  </property>
  <property fmtid="{D5CDD505-2E9C-101B-9397-08002B2CF9AE}" pid="11" name="Hansard Member">
    <vt:lpwstr/>
  </property>
  <property fmtid="{D5CDD505-2E9C-101B-9397-08002B2CF9AE}" pid="12" name="Committee Inquiry">
    <vt:lpwstr>234;#Inquiry into wildlife roadstrike in Victoria|111efb42-e4e4-4946-8107-a6a0200f8a9f</vt:lpwstr>
  </property>
  <property fmtid="{D5CDD505-2E9C-101B-9397-08002B2CF9AE}" pid="13" name="House">
    <vt:lpwstr>1;#Legislative Council|6c85d7f4-b2da-4436-92e1-7df20d4cb55e</vt:lpwstr>
  </property>
  <property fmtid="{D5CDD505-2E9C-101B-9397-08002B2CF9AE}" pid="14" name="Committee">
    <vt:lpwstr>2;#Legislative Council Economy and Infrastructure Committee|62419f19-3c23-4e2a-baa8-0f4fd31bac70</vt:lpwstr>
  </property>
  <property fmtid="{D5CDD505-2E9C-101B-9397-08002B2CF9AE}" pid="15" name="Committee Type">
    <vt:lpwstr>82;#Standing|c6eac104-10be-430c-9143-8ced1c7c473c</vt:lpwstr>
  </property>
  <property fmtid="{D5CDD505-2E9C-101B-9397-08002B2CF9AE}" pid="16" name="_dlc_DocIdItemGuid">
    <vt:lpwstr>c1740805-cb5b-4826-a75e-24d59f32160e</vt:lpwstr>
  </property>
</Properties>
</file>