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32618" w14:textId="77777777" w:rsidR="00AB1E67" w:rsidRPr="00AB1E67" w:rsidRDefault="00AB1E67" w:rsidP="00AB1E67">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B1E67">
        <w:rPr>
          <w:rFonts w:ascii="Times New Roman" w:eastAsia="Times New Roman" w:hAnsi="Times New Roman" w:cs="Times New Roman"/>
          <w:b/>
          <w:bCs/>
          <w:kern w:val="0"/>
          <w:sz w:val="27"/>
          <w:szCs w:val="27"/>
          <w:lang w:eastAsia="en-AU"/>
          <w14:ligatures w14:val="none"/>
        </w:rPr>
        <w:t xml:space="preserve">THE POWER TO PROTECT YOUR FUTURE: Streamlining power of attorney </w:t>
      </w:r>
      <w:proofErr w:type="gramStart"/>
      <w:r w:rsidRPr="00AB1E67">
        <w:rPr>
          <w:rFonts w:ascii="Times New Roman" w:eastAsia="Times New Roman" w:hAnsi="Times New Roman" w:cs="Times New Roman"/>
          <w:b/>
          <w:bCs/>
          <w:kern w:val="0"/>
          <w:sz w:val="27"/>
          <w:szCs w:val="27"/>
          <w:lang w:eastAsia="en-AU"/>
          <w14:ligatures w14:val="none"/>
        </w:rPr>
        <w:t>laws</w:t>
      </w:r>
      <w:bookmarkStart w:id="0" w:name="31Aug"/>
      <w:bookmarkEnd w:id="0"/>
      <w:proofErr w:type="gramEnd"/>
    </w:p>
    <w:p w14:paraId="6C59389D" w14:textId="77777777" w:rsidR="00AB1E67" w:rsidRPr="00AB1E67" w:rsidRDefault="00AB1E67" w:rsidP="00AB1E6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B1E67">
        <w:rPr>
          <w:rFonts w:ascii="Times New Roman" w:eastAsia="Times New Roman" w:hAnsi="Times New Roman" w:cs="Times New Roman"/>
          <w:kern w:val="0"/>
          <w:sz w:val="24"/>
          <w:szCs w:val="24"/>
          <w:lang w:eastAsia="en-AU"/>
          <w14:ligatures w14:val="none"/>
        </w:rPr>
        <w:t>From Johan Scheffer MLC, Chair</w:t>
      </w:r>
      <w:r w:rsidRPr="00AB1E67">
        <w:rPr>
          <w:rFonts w:ascii="Times New Roman" w:eastAsia="Times New Roman" w:hAnsi="Times New Roman" w:cs="Times New Roman"/>
          <w:kern w:val="0"/>
          <w:sz w:val="24"/>
          <w:szCs w:val="24"/>
          <w:lang w:eastAsia="en-AU"/>
          <w14:ligatures w14:val="none"/>
        </w:rPr>
        <w:br/>
        <w:t>31 August 2010</w:t>
      </w:r>
    </w:p>
    <w:p w14:paraId="35DDCD55" w14:textId="77777777" w:rsidR="00AB1E67" w:rsidRPr="00AB1E67" w:rsidRDefault="00AB1E67" w:rsidP="00AB1E6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B1E67">
        <w:rPr>
          <w:rFonts w:ascii="Times New Roman" w:eastAsia="Times New Roman" w:hAnsi="Times New Roman" w:cs="Times New Roman"/>
          <w:kern w:val="0"/>
          <w:sz w:val="24"/>
          <w:szCs w:val="24"/>
          <w:lang w:eastAsia="en-AU"/>
          <w14:ligatures w14:val="none"/>
        </w:rPr>
        <w:t>The Victorian Parliament’s Law Reform Committee today released a report calling for simplification of laws that help Victorians to plan for their future.</w:t>
      </w:r>
    </w:p>
    <w:p w14:paraId="191AF7BE" w14:textId="77777777" w:rsidR="00AB1E67" w:rsidRPr="00AB1E67" w:rsidRDefault="00AB1E67" w:rsidP="00AB1E6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B1E67">
        <w:rPr>
          <w:rFonts w:ascii="Times New Roman" w:eastAsia="Times New Roman" w:hAnsi="Times New Roman" w:cs="Times New Roman"/>
          <w:kern w:val="0"/>
          <w:sz w:val="24"/>
          <w:szCs w:val="24"/>
          <w:lang w:eastAsia="en-AU"/>
          <w14:ligatures w14:val="none"/>
        </w:rPr>
        <w:t>“Most Victorians don’t give much thought to what will happen when they are no longer able to make decisions for themselves because of an accident or illness,’ said the Committee’s Chair, Mr Johan Scheffer MLC.</w:t>
      </w:r>
    </w:p>
    <w:p w14:paraId="3A9F00E7" w14:textId="77777777" w:rsidR="00AB1E67" w:rsidRPr="00AB1E67" w:rsidRDefault="00AB1E67" w:rsidP="00AB1E6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B1E67">
        <w:rPr>
          <w:rFonts w:ascii="Times New Roman" w:eastAsia="Times New Roman" w:hAnsi="Times New Roman" w:cs="Times New Roman"/>
          <w:kern w:val="0"/>
          <w:sz w:val="24"/>
          <w:szCs w:val="24"/>
          <w:lang w:eastAsia="en-AU"/>
          <w14:ligatures w14:val="none"/>
        </w:rPr>
        <w:t>“At some stage in their life, many people will need someone else to make decisions for them about important matters such as finances, healthcare and lifestyle. Powers of attorney are one way that the law helps people plan for these situations.”</w:t>
      </w:r>
    </w:p>
    <w:p w14:paraId="00F25F56" w14:textId="77777777" w:rsidR="00AB1E67" w:rsidRPr="00AB1E67" w:rsidRDefault="00AB1E67" w:rsidP="00AB1E6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B1E67">
        <w:rPr>
          <w:rFonts w:ascii="Times New Roman" w:eastAsia="Times New Roman" w:hAnsi="Times New Roman" w:cs="Times New Roman"/>
          <w:kern w:val="0"/>
          <w:sz w:val="24"/>
          <w:szCs w:val="24"/>
          <w:lang w:eastAsia="en-AU"/>
          <w14:ligatures w14:val="none"/>
        </w:rPr>
        <w:t>The Committee found that existing power of attorney laws are complex and confusing and that these arrangements are not as widely used as they could be.</w:t>
      </w:r>
    </w:p>
    <w:p w14:paraId="6D40094E" w14:textId="77777777" w:rsidR="00AB1E67" w:rsidRPr="00AB1E67" w:rsidRDefault="00AB1E67" w:rsidP="00AB1E6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B1E67">
        <w:rPr>
          <w:rFonts w:ascii="Times New Roman" w:eastAsia="Times New Roman" w:hAnsi="Times New Roman" w:cs="Times New Roman"/>
          <w:kern w:val="0"/>
          <w:sz w:val="24"/>
          <w:szCs w:val="24"/>
          <w:lang w:eastAsia="en-AU"/>
          <w14:ligatures w14:val="none"/>
        </w:rPr>
        <w:t> “Some Victorians do not know what a power of attorney is. Others may not understand the difference between the different types of documents or how to go about making one,” said Mr Scheffer. “Even when a person has made a power of attorney, there is no guarantee that an organisation such as a bank or aged care facility will accept it.”</w:t>
      </w:r>
    </w:p>
    <w:p w14:paraId="4CB1F5D7" w14:textId="77777777" w:rsidR="00AB1E67" w:rsidRPr="00AB1E67" w:rsidRDefault="00AB1E67" w:rsidP="00AB1E6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B1E67">
        <w:rPr>
          <w:rFonts w:ascii="Times New Roman" w:eastAsia="Times New Roman" w:hAnsi="Times New Roman" w:cs="Times New Roman"/>
          <w:kern w:val="0"/>
          <w:sz w:val="24"/>
          <w:szCs w:val="24"/>
          <w:lang w:eastAsia="en-AU"/>
          <w14:ligatures w14:val="none"/>
        </w:rPr>
        <w:t>The Committee found that while most power of attorney arrangements work well, they are sometimes used to perpetrate abuse, particularly financial abuse of older people.</w:t>
      </w:r>
    </w:p>
    <w:p w14:paraId="62310BE6" w14:textId="77777777" w:rsidR="00AB1E67" w:rsidRPr="00AB1E67" w:rsidRDefault="00AB1E67" w:rsidP="00AB1E6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B1E67">
        <w:rPr>
          <w:rFonts w:ascii="Times New Roman" w:eastAsia="Times New Roman" w:hAnsi="Times New Roman" w:cs="Times New Roman"/>
          <w:kern w:val="0"/>
          <w:sz w:val="24"/>
          <w:szCs w:val="24"/>
          <w:lang w:eastAsia="en-AU"/>
          <w14:ligatures w14:val="none"/>
        </w:rPr>
        <w:t>“Most abuse of powers of attorney is perpetuated by a close family member. It is a real breach of trust,” stated Mr Scheffer.</w:t>
      </w:r>
    </w:p>
    <w:p w14:paraId="0EA26BBF" w14:textId="77777777" w:rsidR="00AB1E67" w:rsidRPr="00AB1E67" w:rsidRDefault="00AB1E67" w:rsidP="00AB1E6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B1E67">
        <w:rPr>
          <w:rFonts w:ascii="Times New Roman" w:eastAsia="Times New Roman" w:hAnsi="Times New Roman" w:cs="Times New Roman"/>
          <w:kern w:val="0"/>
          <w:sz w:val="24"/>
          <w:szCs w:val="24"/>
          <w:lang w:eastAsia="en-AU"/>
          <w14:ligatures w14:val="none"/>
        </w:rPr>
        <w:t>The Committee’s report strikes a balance between providing better safeguards against abuse and ensuring that power of attorney documents remain easy to use.</w:t>
      </w:r>
    </w:p>
    <w:p w14:paraId="080C352A" w14:textId="77777777" w:rsidR="00AB1E67" w:rsidRPr="00AB1E67" w:rsidRDefault="00AB1E67" w:rsidP="00AB1E6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B1E67">
        <w:rPr>
          <w:rFonts w:ascii="Times New Roman" w:eastAsia="Times New Roman" w:hAnsi="Times New Roman" w:cs="Times New Roman"/>
          <w:kern w:val="0"/>
          <w:sz w:val="24"/>
          <w:szCs w:val="24"/>
          <w:lang w:eastAsia="en-AU"/>
          <w14:ligatures w14:val="none"/>
        </w:rPr>
        <w:t>The report makes 90 recommendations, including:</w:t>
      </w:r>
    </w:p>
    <w:p w14:paraId="57603744" w14:textId="77777777" w:rsidR="00AB1E67" w:rsidRPr="00AB1E67" w:rsidRDefault="00AB1E67" w:rsidP="00AB1E6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B1E67">
        <w:rPr>
          <w:rFonts w:ascii="Times New Roman" w:eastAsia="Times New Roman" w:hAnsi="Times New Roman" w:cs="Times New Roman"/>
          <w:kern w:val="0"/>
          <w:sz w:val="24"/>
          <w:szCs w:val="24"/>
          <w:lang w:eastAsia="en-AU"/>
          <w14:ligatures w14:val="none"/>
        </w:rPr>
        <w:t xml:space="preserve">producing simplified forms to make it easier to create powers of </w:t>
      </w:r>
      <w:proofErr w:type="gramStart"/>
      <w:r w:rsidRPr="00AB1E67">
        <w:rPr>
          <w:rFonts w:ascii="Times New Roman" w:eastAsia="Times New Roman" w:hAnsi="Times New Roman" w:cs="Times New Roman"/>
          <w:kern w:val="0"/>
          <w:sz w:val="24"/>
          <w:szCs w:val="24"/>
          <w:lang w:eastAsia="en-AU"/>
          <w14:ligatures w14:val="none"/>
        </w:rPr>
        <w:t>attorney</w:t>
      </w:r>
      <w:proofErr w:type="gramEnd"/>
    </w:p>
    <w:p w14:paraId="21350F96" w14:textId="77777777" w:rsidR="00AB1E67" w:rsidRPr="00AB1E67" w:rsidRDefault="00AB1E67" w:rsidP="00AB1E6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B1E67">
        <w:rPr>
          <w:rFonts w:ascii="Times New Roman" w:eastAsia="Times New Roman" w:hAnsi="Times New Roman" w:cs="Times New Roman"/>
          <w:kern w:val="0"/>
          <w:sz w:val="24"/>
          <w:szCs w:val="24"/>
          <w:lang w:eastAsia="en-AU"/>
          <w14:ligatures w14:val="none"/>
        </w:rPr>
        <w:t xml:space="preserve">clarifying the powers and duties that representatives have when acting on behalf of another under a power of </w:t>
      </w:r>
      <w:proofErr w:type="gramStart"/>
      <w:r w:rsidRPr="00AB1E67">
        <w:rPr>
          <w:rFonts w:ascii="Times New Roman" w:eastAsia="Times New Roman" w:hAnsi="Times New Roman" w:cs="Times New Roman"/>
          <w:kern w:val="0"/>
          <w:sz w:val="24"/>
          <w:szCs w:val="24"/>
          <w:lang w:eastAsia="en-AU"/>
          <w14:ligatures w14:val="none"/>
        </w:rPr>
        <w:t>attorney</w:t>
      </w:r>
      <w:proofErr w:type="gramEnd"/>
    </w:p>
    <w:p w14:paraId="0BA3A5D7" w14:textId="77777777" w:rsidR="00AB1E67" w:rsidRPr="00AB1E67" w:rsidRDefault="00AB1E67" w:rsidP="00AB1E6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B1E67">
        <w:rPr>
          <w:rFonts w:ascii="Times New Roman" w:eastAsia="Times New Roman" w:hAnsi="Times New Roman" w:cs="Times New Roman"/>
          <w:kern w:val="0"/>
          <w:sz w:val="24"/>
          <w:szCs w:val="24"/>
          <w:lang w:eastAsia="en-AU"/>
          <w14:ligatures w14:val="none"/>
        </w:rPr>
        <w:t xml:space="preserve">allowing people who make powers of attorney to appoint a ‘personal monitor’ to oversee the actions of their </w:t>
      </w:r>
      <w:proofErr w:type="gramStart"/>
      <w:r w:rsidRPr="00AB1E67">
        <w:rPr>
          <w:rFonts w:ascii="Times New Roman" w:eastAsia="Times New Roman" w:hAnsi="Times New Roman" w:cs="Times New Roman"/>
          <w:kern w:val="0"/>
          <w:sz w:val="24"/>
          <w:szCs w:val="24"/>
          <w:lang w:eastAsia="en-AU"/>
          <w14:ligatures w14:val="none"/>
        </w:rPr>
        <w:t>representatives</w:t>
      </w:r>
      <w:proofErr w:type="gramEnd"/>
    </w:p>
    <w:p w14:paraId="201DF35D" w14:textId="77777777" w:rsidR="00AB1E67" w:rsidRPr="00AB1E67" w:rsidRDefault="00AB1E67" w:rsidP="00AB1E6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B1E67">
        <w:rPr>
          <w:rFonts w:ascii="Times New Roman" w:eastAsia="Times New Roman" w:hAnsi="Times New Roman" w:cs="Times New Roman"/>
          <w:kern w:val="0"/>
          <w:sz w:val="24"/>
          <w:szCs w:val="24"/>
          <w:lang w:eastAsia="en-AU"/>
          <w14:ligatures w14:val="none"/>
        </w:rPr>
        <w:t xml:space="preserve">empowering the Victorian Civil and Administrative Tribunal (VCAT) to award compensation if a power of attorney is </w:t>
      </w:r>
      <w:proofErr w:type="gramStart"/>
      <w:r w:rsidRPr="00AB1E67">
        <w:rPr>
          <w:rFonts w:ascii="Times New Roman" w:eastAsia="Times New Roman" w:hAnsi="Times New Roman" w:cs="Times New Roman"/>
          <w:kern w:val="0"/>
          <w:sz w:val="24"/>
          <w:szCs w:val="24"/>
          <w:lang w:eastAsia="en-AU"/>
          <w14:ligatures w14:val="none"/>
        </w:rPr>
        <w:t>abused</w:t>
      </w:r>
      <w:proofErr w:type="gramEnd"/>
    </w:p>
    <w:p w14:paraId="380DEA7D" w14:textId="77777777" w:rsidR="00AB1E67" w:rsidRPr="00AB1E67" w:rsidRDefault="00AB1E67" w:rsidP="00AB1E6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B1E67">
        <w:rPr>
          <w:rFonts w:ascii="Times New Roman" w:eastAsia="Times New Roman" w:hAnsi="Times New Roman" w:cs="Times New Roman"/>
          <w:kern w:val="0"/>
          <w:sz w:val="24"/>
          <w:szCs w:val="24"/>
          <w:lang w:eastAsia="en-AU"/>
          <w14:ligatures w14:val="none"/>
        </w:rPr>
        <w:t xml:space="preserve">creating criminal offences for people who abuse powers of </w:t>
      </w:r>
      <w:proofErr w:type="gramStart"/>
      <w:r w:rsidRPr="00AB1E67">
        <w:rPr>
          <w:rFonts w:ascii="Times New Roman" w:eastAsia="Times New Roman" w:hAnsi="Times New Roman" w:cs="Times New Roman"/>
          <w:kern w:val="0"/>
          <w:sz w:val="24"/>
          <w:szCs w:val="24"/>
          <w:lang w:eastAsia="en-AU"/>
          <w14:ligatures w14:val="none"/>
        </w:rPr>
        <w:t>attorney</w:t>
      </w:r>
      <w:proofErr w:type="gramEnd"/>
    </w:p>
    <w:p w14:paraId="08E97DA1" w14:textId="77777777" w:rsidR="00AB1E67" w:rsidRPr="00AB1E67" w:rsidRDefault="00AB1E67" w:rsidP="00AB1E6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B1E67">
        <w:rPr>
          <w:rFonts w:ascii="Times New Roman" w:eastAsia="Times New Roman" w:hAnsi="Times New Roman" w:cs="Times New Roman"/>
          <w:kern w:val="0"/>
          <w:sz w:val="24"/>
          <w:szCs w:val="24"/>
          <w:lang w:eastAsia="en-AU"/>
          <w14:ligatures w14:val="none"/>
        </w:rPr>
        <w:t xml:space="preserve">establishing a compulsory registration system to assist with the location, verification and validation of enduring power of attorney </w:t>
      </w:r>
      <w:proofErr w:type="gramStart"/>
      <w:r w:rsidRPr="00AB1E67">
        <w:rPr>
          <w:rFonts w:ascii="Times New Roman" w:eastAsia="Times New Roman" w:hAnsi="Times New Roman" w:cs="Times New Roman"/>
          <w:kern w:val="0"/>
          <w:sz w:val="24"/>
          <w:szCs w:val="24"/>
          <w:lang w:eastAsia="en-AU"/>
          <w14:ligatures w14:val="none"/>
        </w:rPr>
        <w:t>documents</w:t>
      </w:r>
      <w:proofErr w:type="gramEnd"/>
    </w:p>
    <w:p w14:paraId="00853028" w14:textId="77777777" w:rsidR="00AB1E67" w:rsidRPr="00AB1E67" w:rsidRDefault="00AB1E67" w:rsidP="00AB1E6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B1E67">
        <w:rPr>
          <w:rFonts w:ascii="Times New Roman" w:eastAsia="Times New Roman" w:hAnsi="Times New Roman" w:cs="Times New Roman"/>
          <w:kern w:val="0"/>
          <w:sz w:val="24"/>
          <w:szCs w:val="24"/>
          <w:lang w:eastAsia="en-AU"/>
          <w14:ligatures w14:val="none"/>
        </w:rPr>
        <w:t>conducting a state-wide community education campaign to promote use and recognition of power of attorney documents.</w:t>
      </w:r>
    </w:p>
    <w:p w14:paraId="10951785" w14:textId="77777777" w:rsidR="00AB1E67" w:rsidRPr="00AB1E67" w:rsidRDefault="00AB1E67" w:rsidP="00AB1E6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B1E67">
        <w:rPr>
          <w:rFonts w:ascii="Times New Roman" w:eastAsia="Times New Roman" w:hAnsi="Times New Roman" w:cs="Times New Roman"/>
          <w:kern w:val="0"/>
          <w:sz w:val="24"/>
          <w:szCs w:val="24"/>
          <w:lang w:eastAsia="en-AU"/>
          <w14:ligatures w14:val="none"/>
        </w:rPr>
        <w:lastRenderedPageBreak/>
        <w:br/>
        <w:t>“Victoria’s ageing population means that powers of attorney will be even more important to more people in the future,” stated Mr Scheffer. “The Committee’s recommendations will empower more Victorians to plan for their future with ease and confidence.”</w:t>
      </w:r>
    </w:p>
    <w:p w14:paraId="42B40A81" w14:textId="77777777" w:rsidR="00AB1E67" w:rsidRPr="00AB1E67" w:rsidRDefault="00AB1E67" w:rsidP="00AB1E6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B1E67">
        <w:rPr>
          <w:rFonts w:ascii="Times New Roman" w:eastAsia="Times New Roman" w:hAnsi="Times New Roman" w:cs="Times New Roman"/>
          <w:kern w:val="0"/>
          <w:sz w:val="24"/>
          <w:szCs w:val="24"/>
          <w:lang w:eastAsia="en-AU"/>
          <w14:ligatures w14:val="none"/>
        </w:rPr>
        <w:t>The Committee conducted an extensive consultation process and Mr Scheffer thanked all those who participated in the Inquiry.</w:t>
      </w:r>
      <w:r w:rsidRPr="00AB1E67">
        <w:rPr>
          <w:rFonts w:ascii="Times New Roman" w:eastAsia="Times New Roman" w:hAnsi="Times New Roman" w:cs="Times New Roman"/>
          <w:kern w:val="0"/>
          <w:sz w:val="24"/>
          <w:szCs w:val="24"/>
          <w:lang w:eastAsia="en-AU"/>
          <w14:ligatures w14:val="none"/>
        </w:rPr>
        <w:br/>
      </w:r>
      <w:r w:rsidRPr="00AB1E67">
        <w:rPr>
          <w:rFonts w:ascii="Times New Roman" w:eastAsia="Times New Roman" w:hAnsi="Times New Roman" w:cs="Times New Roman"/>
          <w:kern w:val="0"/>
          <w:sz w:val="24"/>
          <w:szCs w:val="24"/>
          <w:lang w:eastAsia="en-AU"/>
          <w14:ligatures w14:val="none"/>
        </w:rPr>
        <w:br/>
        <w:t>The Victorian Government has six months to table a response to the Committee’s recommendations in the Parliament.</w:t>
      </w:r>
    </w:p>
    <w:p w14:paraId="1003DD42" w14:textId="77777777" w:rsidR="00AB1E67" w:rsidRPr="00AB1E67" w:rsidRDefault="00AB1E67" w:rsidP="00AB1E6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B1E67">
        <w:rPr>
          <w:rFonts w:ascii="Times New Roman" w:eastAsia="Times New Roman" w:hAnsi="Times New Roman" w:cs="Times New Roman"/>
          <w:kern w:val="0"/>
          <w:sz w:val="24"/>
          <w:szCs w:val="24"/>
          <w:lang w:eastAsia="en-AU"/>
          <w14:ligatures w14:val="none"/>
        </w:rPr>
        <w:t xml:space="preserve">A copy of the Committee’s report can be obtained from the Committee’s website </w:t>
      </w:r>
      <w:hyperlink r:id="rId5" w:history="1">
        <w:r w:rsidRPr="00AB1E67">
          <w:rPr>
            <w:rFonts w:ascii="Times New Roman" w:eastAsia="Times New Roman" w:hAnsi="Times New Roman" w:cs="Times New Roman"/>
            <w:color w:val="0000FF"/>
            <w:kern w:val="0"/>
            <w:sz w:val="24"/>
            <w:szCs w:val="24"/>
            <w:u w:val="single"/>
            <w:lang w:eastAsia="en-AU"/>
            <w14:ligatures w14:val="none"/>
          </w:rPr>
          <w:t>https://www.parliament.vic.gov.au/lawreform</w:t>
        </w:r>
      </w:hyperlink>
      <w:r w:rsidRPr="00AB1E67">
        <w:rPr>
          <w:rFonts w:ascii="Times New Roman" w:eastAsia="Times New Roman" w:hAnsi="Times New Roman" w:cs="Times New Roman"/>
          <w:kern w:val="0"/>
          <w:sz w:val="24"/>
          <w:szCs w:val="24"/>
          <w:lang w:eastAsia="en-AU"/>
          <w14:ligatures w14:val="none"/>
        </w:rPr>
        <w:t xml:space="preserve"> or by contacting the Committee on 8682 2851.</w:t>
      </w:r>
    </w:p>
    <w:p w14:paraId="7F4BD56F" w14:textId="77777777" w:rsidR="00AB1E67" w:rsidRPr="00AB1E67" w:rsidRDefault="00AB1E67" w:rsidP="00AB1E67">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B1E67">
        <w:rPr>
          <w:rFonts w:ascii="Times New Roman" w:eastAsia="Times New Roman" w:hAnsi="Times New Roman" w:cs="Times New Roman"/>
          <w:b/>
          <w:bCs/>
          <w:kern w:val="0"/>
          <w:sz w:val="24"/>
          <w:szCs w:val="24"/>
          <w:lang w:eastAsia="en-AU"/>
          <w14:ligatures w14:val="none"/>
        </w:rPr>
        <w:t xml:space="preserve">For further information or comment contact Ms Kerryn </w:t>
      </w:r>
      <w:proofErr w:type="spellStart"/>
      <w:r w:rsidRPr="00AB1E67">
        <w:rPr>
          <w:rFonts w:ascii="Times New Roman" w:eastAsia="Times New Roman" w:hAnsi="Times New Roman" w:cs="Times New Roman"/>
          <w:b/>
          <w:bCs/>
          <w:kern w:val="0"/>
          <w:sz w:val="24"/>
          <w:szCs w:val="24"/>
          <w:lang w:eastAsia="en-AU"/>
          <w14:ligatures w14:val="none"/>
        </w:rPr>
        <w:t>Riseley</w:t>
      </w:r>
      <w:proofErr w:type="spellEnd"/>
      <w:r w:rsidRPr="00AB1E67">
        <w:rPr>
          <w:rFonts w:ascii="Times New Roman" w:eastAsia="Times New Roman" w:hAnsi="Times New Roman" w:cs="Times New Roman"/>
          <w:b/>
          <w:bCs/>
          <w:kern w:val="0"/>
          <w:sz w:val="24"/>
          <w:szCs w:val="24"/>
          <w:lang w:eastAsia="en-AU"/>
          <w14:ligatures w14:val="none"/>
        </w:rPr>
        <w:t xml:space="preserve">, Executive Officer, Victorian Parliament Law Reform Committee: 8682 2850 </w:t>
      </w:r>
    </w:p>
    <w:p w14:paraId="11C30934" w14:textId="77777777" w:rsidR="00DD217E" w:rsidRPr="00AB1E67" w:rsidRDefault="00DD217E" w:rsidP="00AB1E67"/>
    <w:sectPr w:rsidR="00DD217E" w:rsidRPr="00AB1E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333F5"/>
    <w:multiLevelType w:val="multilevel"/>
    <w:tmpl w:val="F6B8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7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67"/>
    <w:rsid w:val="00AB1E67"/>
    <w:rsid w:val="00DD2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4759"/>
  <w15:chartTrackingRefBased/>
  <w15:docId w15:val="{EDB97C56-5BD2-4B71-BE09-6758AA53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B1E6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1E67"/>
    <w:rPr>
      <w:rFonts w:ascii="Times New Roman" w:eastAsia="Times New Roman" w:hAnsi="Times New Roman" w:cs="Times New Roman"/>
      <w:b/>
      <w:bCs/>
      <w:kern w:val="0"/>
      <w:sz w:val="27"/>
      <w:szCs w:val="27"/>
      <w:lang w:eastAsia="en-AU"/>
      <w14:ligatures w14:val="none"/>
    </w:rPr>
  </w:style>
  <w:style w:type="paragraph" w:styleId="NormalWeb">
    <w:name w:val="Normal (Web)"/>
    <w:basedOn w:val="Normal"/>
    <w:uiPriority w:val="99"/>
    <w:semiHidden/>
    <w:unhideWhenUsed/>
    <w:rsid w:val="00AB1E6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semiHidden/>
    <w:unhideWhenUsed/>
    <w:rsid w:val="00AB1E67"/>
    <w:rPr>
      <w:color w:val="0000FF"/>
      <w:u w:val="single"/>
    </w:rPr>
  </w:style>
  <w:style w:type="character" w:styleId="Strong">
    <w:name w:val="Strong"/>
    <w:basedOn w:val="DefaultParagraphFont"/>
    <w:uiPriority w:val="22"/>
    <w:qFormat/>
    <w:rsid w:val="00AB1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05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www.parliament.vic.gov.au/lawrefor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mmittee Other Document" ma:contentTypeID="0x010100A6113086DC73B842B7D060591F1D1F2D02040083DE46E73C09214AB643B90602AE5CDC" ma:contentTypeVersion="25" ma:contentTypeDescription="Create a new document." ma:contentTypeScope="" ma:versionID="386caac202f43a1c03814f445d2c64e6">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8f0dad64e23c6305794b7ceaf1e582aa"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Transcript_x005f_x0020_Name"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Transcript_x005f_x0020_Name" ma:index="21" nillable="true" ma:displayName="Transcript Name" ma:internalName="Transcript_x0020_Name">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4323c1c-cbf1-4b15-a593-91e189a21d22" ContentTypeId="0x010100A6113086DC73B842B7D060591F1D1F2D020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usiness_x005f_x0020_Identifier xmlns="46c61757-ad04-49d5-a16a-4020ae46aeb3">1778</Business_x005f_x0020_Identifier>
    <Committee_x0020_Start_x0020_Date xmlns="46c61757-ad04-49d5-a16a-4020ae46aeb3">1992-11-10T00:00:00+00:00</Committee_x0020_Start_x0020_Date>
    <PublishStatus xmlns="46c61757-ad04-49d5-a16a-4020ae46aeb3">draft</PublishStatus>
    <Committee_x0020_End_x0020_Date xmlns="46c61757-ad04-49d5-a16a-4020ae46aeb3">2013-07-31T00:00:00+00:00</Committee_x0020_End_x0020_Dat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Statutory</TermName>
          <TermId xmlns="http://schemas.microsoft.com/office/infopath/2007/PartnerControls">552b84c6-df74-430a-9a48-041db974cef7</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Law Reform Committee</TermName>
          <TermId xmlns="http://schemas.microsoft.com/office/infopath/2007/PartnerControls">535d3fa5-0d52-492e-b454-72426d2770b9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2008-12-04T00:00:00+00:00</Committee_x0020_Inquiry_x0020_Start_x0020_Date>
    <Committee_x0020_Inquiry_x0020_End_x0020_Date xmlns="46c61757-ad04-49d5-a16a-4020ae46aeb3">2010-08-31T00:00:00+00:00</Committee_x0020_Inquiry_x0020_End_x0020_Date>
    <TaxCatchAll xmlns="46c61757-ad04-49d5-a16a-4020ae46aeb3">
      <Value>985</Value>
      <Value>200</Value>
      <Value>1125</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Powers of Attorney</TermName>
          <TermId xmlns="http://schemas.microsoft.com/office/infopath/2007/PartnerControls">01f8ac5e-3839-4635-99c5-b6f1d96bb3d3</TermId>
        </TermInfo>
      </Terms>
    </pf0be3ffd4e84049b08b651cf27bfd30>
    <DocumentKey xmlns="46c61757-ad04-49d5-a16a-4020ae46aeb3">other-documents</DocumentKey>
    <Transcript_x005f_x0020_Name xmlns="46c61757-ad04-49d5-a16a-4020ae46aeb3" xsi:nil="true"/>
    <MemberTaxHTField0 xmlns="474608a7-2664-4535-a61f-476faaff3ffa">
      <Terms xmlns="http://schemas.microsoft.com/office/infopath/2007/PartnerControls"/>
    </MemberTaxHTField0>
    <_dlc_DocId xmlns="474608a7-2664-4535-a61f-476faaff3ffa">VVDXTQS57MP7-1207039188-1477</_dlc_DocId>
    <_dlc_DocIdUrl xmlns="474608a7-2664-4535-a61f-476faaff3ffa">
      <Url>https://pims-docs.parliament.vic.gov.au/ladocs/_layouts/15/DocIdRedir.aspx?ID=VVDXTQS57MP7-1207039188-1477</Url>
      <Description>VVDXTQS57MP7-1207039188-1477</Description>
    </_dlc_DocIdUrl>
  </documentManagement>
</p:properties>
</file>

<file path=customXml/itemProps1.xml><?xml version="1.0" encoding="utf-8"?>
<ds:datastoreItem xmlns:ds="http://schemas.openxmlformats.org/officeDocument/2006/customXml" ds:itemID="{8FCC55FF-A085-4C4C-9729-BE9E384E3682}"/>
</file>

<file path=customXml/itemProps2.xml><?xml version="1.0" encoding="utf-8"?>
<ds:datastoreItem xmlns:ds="http://schemas.openxmlformats.org/officeDocument/2006/customXml" ds:itemID="{657A9F50-E36B-4FEB-8A8F-6E2BCBAB3034}"/>
</file>

<file path=customXml/itemProps3.xml><?xml version="1.0" encoding="utf-8"?>
<ds:datastoreItem xmlns:ds="http://schemas.openxmlformats.org/officeDocument/2006/customXml" ds:itemID="{2F267781-A678-4797-90EC-E5FCAFB31241}"/>
</file>

<file path=customXml/itemProps4.xml><?xml version="1.0" encoding="utf-8"?>
<ds:datastoreItem xmlns:ds="http://schemas.openxmlformats.org/officeDocument/2006/customXml" ds:itemID="{8B63DA97-6CBC-46CD-B67F-E3E27A299F8F}"/>
</file>

<file path=customXml/itemProps5.xml><?xml version="1.0" encoding="utf-8"?>
<ds:datastoreItem xmlns:ds="http://schemas.openxmlformats.org/officeDocument/2006/customXml" ds:itemID="{920F7117-30F0-4ABC-A636-5E2637BB7CE6}"/>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Chahal</dc:creator>
  <cp:keywords/>
  <dc:description/>
  <cp:lastModifiedBy>Maya Chahal</cp:lastModifiedBy>
  <cp:revision>1</cp:revision>
  <dcterms:created xsi:type="dcterms:W3CDTF">2024-04-10T04:52:00Z</dcterms:created>
  <dcterms:modified xsi:type="dcterms:W3CDTF">2024-04-10T04:52:00Z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0x010100A6113086DC73B842B7D060591F1D1F2D02040083DE46E73C09214AB643B90602AE5CDC</vt:lpwstr>
  </property>
  <property fmtid="{D5CDD505-2E9C-101B-9397-08002B2CF9AE}" pid="3" name="Hansard Member">
    <vt:lpwstr/>
  </property>
  <property fmtid="{D5CDD505-2E9C-101B-9397-08002B2CF9AE}" pid="4" name="Committee Type">
    <vt:lpwstr>200;#Statutory|552b84c6-df74-430a-9a48-041db974cef7</vt:lpwstr>
  </property>
  <property fmtid="{D5CDD505-2E9C-101B-9397-08002B2CF9AE}" pid="5" name="Committee Inquiry">
    <vt:lpwstr>1125;#Inquiry into Powers of Attorney|01f8ac5e-3839-4635-99c5-b6f1d96bb3d3</vt:lpwstr>
  </property>
  <property fmtid="{D5CDD505-2E9C-101B-9397-08002B2CF9AE}" pid="6" name="House">
    <vt:lpwstr>1;#Legislative Assembly|6c673155-7d05-493d-b777-dc8304e4811b</vt:lpwstr>
  </property>
  <property fmtid="{D5CDD505-2E9C-101B-9397-08002B2CF9AE}" pid="7" name="Committee">
    <vt:lpwstr>985;#Law Reform Committee|535d3fa5-0d52-492e-b454-72426d2770b9</vt:lpwstr>
  </property>
  <property fmtid="{D5CDD505-2E9C-101B-9397-08002B2CF9AE}" pid="8" name="_dlc_DocIdItemGuid">
    <vt:lpwstr>ee3b7ef8-afe4-4f5d-a73b-3a1943ed2302</vt:lpwstr>
  </property>
  <property fmtid="{D5CDD505-2E9C-101B-9397-08002B2CF9AE}" pid="9" name="_docset_NoMedatataSyncRequired">
    <vt:lpwstr>False</vt:lpwstr>
  </property>
</Properties>
</file>